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7618" w14:textId="70970062" w:rsidR="001C7EA5" w:rsidRDefault="00491D44">
      <w:pPr>
        <w:pStyle w:val="BodyText"/>
        <w:ind w:left="3838"/>
        <w:rPr>
          <w:rFonts w:ascii="Times New Roman"/>
          <w:b/>
          <w:bCs/>
          <w:noProof/>
          <w:sz w:val="20"/>
        </w:rPr>
      </w:pPr>
      <w:r>
        <w:rPr>
          <w:rFonts w:ascii="Times New Roman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37920AE8" wp14:editId="7534ABE5">
            <wp:simplePos x="0" y="0"/>
            <wp:positionH relativeFrom="column">
              <wp:posOffset>2514600</wp:posOffset>
            </wp:positionH>
            <wp:positionV relativeFrom="paragraph">
              <wp:posOffset>-971550</wp:posOffset>
            </wp:positionV>
            <wp:extent cx="1400175" cy="1517015"/>
            <wp:effectExtent l="0" t="0" r="9525" b="6985"/>
            <wp:wrapNone/>
            <wp:docPr id="6100140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D82772" w14:textId="77777777" w:rsidR="00A94C30" w:rsidRDefault="00A94C30">
      <w:pPr>
        <w:pStyle w:val="BodyText"/>
        <w:ind w:left="3838"/>
        <w:rPr>
          <w:rFonts w:ascii="Times New Roman"/>
          <w:b/>
          <w:bCs/>
          <w:noProof/>
          <w:sz w:val="20"/>
        </w:rPr>
      </w:pPr>
    </w:p>
    <w:p w14:paraId="23AFB8C0" w14:textId="77777777" w:rsidR="00A94C30" w:rsidRDefault="00A94C30">
      <w:pPr>
        <w:pStyle w:val="BodyText"/>
        <w:ind w:left="3838"/>
        <w:rPr>
          <w:rFonts w:ascii="Times New Roman"/>
          <w:b/>
          <w:bCs/>
          <w:noProof/>
          <w:sz w:val="20"/>
        </w:rPr>
      </w:pPr>
    </w:p>
    <w:p w14:paraId="2E163441" w14:textId="77777777" w:rsidR="00A94C30" w:rsidRPr="00A94C30" w:rsidRDefault="00A94C30">
      <w:pPr>
        <w:pStyle w:val="BodyText"/>
        <w:ind w:left="3838"/>
        <w:rPr>
          <w:rFonts w:ascii="Times New Roman"/>
          <w:b/>
          <w:bCs/>
          <w:sz w:val="20"/>
        </w:rPr>
      </w:pPr>
    </w:p>
    <w:p w14:paraId="311E7619" w14:textId="77777777" w:rsidR="001C7EA5" w:rsidRDefault="005159B9">
      <w:pPr>
        <w:pStyle w:val="Title"/>
      </w:pPr>
      <w:r>
        <w:t>Publication</w:t>
      </w:r>
      <w:r>
        <w:rPr>
          <w:spacing w:val="-7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Under the Freedom of Information Act 2000</w:t>
      </w:r>
    </w:p>
    <w:p w14:paraId="497C4A70" w14:textId="77777777" w:rsidR="00491D44" w:rsidRDefault="00491D44">
      <w:pPr>
        <w:pStyle w:val="Title"/>
      </w:pPr>
    </w:p>
    <w:p w14:paraId="311E761B" w14:textId="66456BCB" w:rsidR="001C7EA5" w:rsidRDefault="00491D44" w:rsidP="00491D44">
      <w:pPr>
        <w:pStyle w:val="BodyText"/>
        <w:jc w:val="center"/>
        <w:rPr>
          <w:sz w:val="20"/>
        </w:rPr>
      </w:pPr>
      <w:r>
        <w:rPr>
          <w:b/>
          <w:bCs/>
        </w:rPr>
        <w:t>Surrey Hills All Saints Primary School</w:t>
      </w:r>
    </w:p>
    <w:p w14:paraId="311E761C" w14:textId="77777777" w:rsidR="001C7EA5" w:rsidRDefault="001C7EA5">
      <w:pPr>
        <w:pStyle w:val="BodyText"/>
        <w:spacing w:before="73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7520"/>
      </w:tblGrid>
      <w:tr w:rsidR="001C7EA5" w14:paraId="311E761F" w14:textId="77777777">
        <w:trPr>
          <w:trHeight w:val="894"/>
        </w:trPr>
        <w:tc>
          <w:tcPr>
            <w:tcW w:w="2123" w:type="dxa"/>
            <w:tcBorders>
              <w:bottom w:val="single" w:sz="18" w:space="0" w:color="FFFFFF"/>
            </w:tcBorders>
            <w:shd w:val="clear" w:color="auto" w:fill="F1F1F1"/>
          </w:tcPr>
          <w:p w14:paraId="311E761D" w14:textId="77777777" w:rsidR="001C7EA5" w:rsidRDefault="005159B9">
            <w:pPr>
              <w:pStyle w:val="TableParagraph"/>
              <w:spacing w:before="177"/>
              <w:ind w:left="108" w:right="383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effective </w:t>
            </w:r>
            <w:r>
              <w:rPr>
                <w:b/>
                <w:spacing w:val="-4"/>
              </w:rPr>
              <w:t>from</w:t>
            </w:r>
          </w:p>
        </w:tc>
        <w:tc>
          <w:tcPr>
            <w:tcW w:w="7520" w:type="dxa"/>
            <w:tcBorders>
              <w:bottom w:val="single" w:sz="18" w:space="0" w:color="FFFFFF"/>
            </w:tcBorders>
            <w:shd w:val="clear" w:color="auto" w:fill="F1F1F1"/>
          </w:tcPr>
          <w:p w14:paraId="311E761E" w14:textId="1B84DCD5" w:rsidR="001C7EA5" w:rsidRDefault="00D05341">
            <w:pPr>
              <w:pStyle w:val="TableParagraph"/>
              <w:spacing w:before="177"/>
              <w:ind w:left="222"/>
            </w:pPr>
            <w:r>
              <w:t>26/09/2024</w:t>
            </w:r>
          </w:p>
        </w:tc>
      </w:tr>
      <w:tr w:rsidR="001C7EA5" w14:paraId="311E7622" w14:textId="77777777">
        <w:trPr>
          <w:trHeight w:val="622"/>
        </w:trPr>
        <w:tc>
          <w:tcPr>
            <w:tcW w:w="2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1F1F1"/>
          </w:tcPr>
          <w:p w14:paraId="311E7620" w14:textId="77777777" w:rsidR="001C7EA5" w:rsidRDefault="005159B9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75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1F1F1"/>
          </w:tcPr>
          <w:p w14:paraId="311E7621" w14:textId="70729450" w:rsidR="001C7EA5" w:rsidRDefault="00D05341">
            <w:pPr>
              <w:pStyle w:val="TableParagraph"/>
              <w:spacing w:before="176"/>
              <w:ind w:left="222"/>
            </w:pPr>
            <w:r>
              <w:t>Jacky Fyson</w:t>
            </w:r>
          </w:p>
        </w:tc>
      </w:tr>
      <w:tr w:rsidR="001C7EA5" w14:paraId="311E7625" w14:textId="77777777">
        <w:trPr>
          <w:trHeight w:val="624"/>
        </w:trPr>
        <w:tc>
          <w:tcPr>
            <w:tcW w:w="2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1F1F1"/>
          </w:tcPr>
          <w:p w14:paraId="311E7623" w14:textId="77777777" w:rsidR="001C7EA5" w:rsidRDefault="005159B9">
            <w:pPr>
              <w:pStyle w:val="TableParagraph"/>
              <w:spacing w:before="178"/>
              <w:ind w:left="108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on</w:t>
            </w:r>
          </w:p>
        </w:tc>
        <w:tc>
          <w:tcPr>
            <w:tcW w:w="752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1F1F1"/>
          </w:tcPr>
          <w:p w14:paraId="311E7624" w14:textId="761492BA" w:rsidR="001C7EA5" w:rsidRDefault="001C7EA5">
            <w:pPr>
              <w:pStyle w:val="TableParagraph"/>
              <w:spacing w:before="178"/>
              <w:ind w:left="222"/>
            </w:pPr>
          </w:p>
        </w:tc>
      </w:tr>
      <w:tr w:rsidR="001C7EA5" w14:paraId="311E7628" w14:textId="77777777">
        <w:trPr>
          <w:trHeight w:val="894"/>
        </w:trPr>
        <w:tc>
          <w:tcPr>
            <w:tcW w:w="2123" w:type="dxa"/>
            <w:tcBorders>
              <w:top w:val="single" w:sz="18" w:space="0" w:color="FFFFFF"/>
            </w:tcBorders>
            <w:shd w:val="clear" w:color="auto" w:fill="F1F1F1"/>
          </w:tcPr>
          <w:p w14:paraId="311E7626" w14:textId="77777777" w:rsidR="001C7EA5" w:rsidRDefault="005159B9">
            <w:pPr>
              <w:pStyle w:val="TableParagraph"/>
              <w:spacing w:before="176"/>
              <w:ind w:left="108" w:right="67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due </w:t>
            </w:r>
            <w:r>
              <w:rPr>
                <w:b/>
                <w:spacing w:val="-6"/>
              </w:rPr>
              <w:t>by</w:t>
            </w:r>
          </w:p>
        </w:tc>
        <w:tc>
          <w:tcPr>
            <w:tcW w:w="7520" w:type="dxa"/>
            <w:tcBorders>
              <w:top w:val="single" w:sz="18" w:space="0" w:color="FFFFFF"/>
            </w:tcBorders>
            <w:shd w:val="clear" w:color="auto" w:fill="F1F1F1"/>
          </w:tcPr>
          <w:p w14:paraId="311E7627" w14:textId="48607976" w:rsidR="001C7EA5" w:rsidRDefault="001C7EA5">
            <w:pPr>
              <w:pStyle w:val="TableParagraph"/>
              <w:spacing w:before="176"/>
              <w:ind w:left="222"/>
            </w:pPr>
          </w:p>
        </w:tc>
      </w:tr>
    </w:tbl>
    <w:p w14:paraId="311E7629" w14:textId="77777777" w:rsidR="001C7EA5" w:rsidRDefault="001C7EA5">
      <w:pPr>
        <w:pStyle w:val="BodyText"/>
        <w:rPr>
          <w:sz w:val="20"/>
        </w:rPr>
      </w:pPr>
    </w:p>
    <w:p w14:paraId="311E762A" w14:textId="77777777" w:rsidR="001C7EA5" w:rsidRDefault="001C7EA5">
      <w:pPr>
        <w:pStyle w:val="BodyText"/>
        <w:spacing w:before="5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4417"/>
        <w:gridCol w:w="2235"/>
        <w:gridCol w:w="1981"/>
      </w:tblGrid>
      <w:tr w:rsidR="001C7EA5" w14:paraId="311E762C" w14:textId="77777777">
        <w:trPr>
          <w:trHeight w:val="566"/>
        </w:trPr>
        <w:tc>
          <w:tcPr>
            <w:tcW w:w="9637" w:type="dxa"/>
            <w:gridSpan w:val="4"/>
            <w:shd w:val="clear" w:color="auto" w:fill="F1F1F1"/>
          </w:tcPr>
          <w:p w14:paraId="311E762B" w14:textId="77777777" w:rsidR="001C7EA5" w:rsidRDefault="005159B9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</w:tr>
      <w:tr w:rsidR="001C7EA5" w14:paraId="311E7631" w14:textId="77777777">
        <w:trPr>
          <w:trHeight w:val="565"/>
        </w:trPr>
        <w:tc>
          <w:tcPr>
            <w:tcW w:w="1004" w:type="dxa"/>
            <w:shd w:val="clear" w:color="auto" w:fill="F1F1F1"/>
          </w:tcPr>
          <w:p w14:paraId="311E762D" w14:textId="77777777" w:rsidR="001C7EA5" w:rsidRDefault="005159B9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  <w:spacing w:val="-2"/>
              </w:rPr>
              <w:t>Version</w:t>
            </w:r>
          </w:p>
        </w:tc>
        <w:tc>
          <w:tcPr>
            <w:tcW w:w="4417" w:type="dxa"/>
            <w:shd w:val="clear" w:color="auto" w:fill="F1F1F1"/>
          </w:tcPr>
          <w:p w14:paraId="311E762E" w14:textId="77777777" w:rsidR="001C7EA5" w:rsidRDefault="005159B9">
            <w:pPr>
              <w:pStyle w:val="TableParagraph"/>
              <w:spacing w:line="269" w:lineRule="exact"/>
              <w:ind w:left="109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2235" w:type="dxa"/>
            <w:shd w:val="clear" w:color="auto" w:fill="F1F1F1"/>
          </w:tcPr>
          <w:p w14:paraId="311E762F" w14:textId="77777777" w:rsidR="001C7EA5" w:rsidRDefault="005159B9">
            <w:pPr>
              <w:pStyle w:val="TableParagraph"/>
              <w:spacing w:line="26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Author</w:t>
            </w:r>
          </w:p>
        </w:tc>
        <w:tc>
          <w:tcPr>
            <w:tcW w:w="1981" w:type="dxa"/>
            <w:shd w:val="clear" w:color="auto" w:fill="F1F1F1"/>
          </w:tcPr>
          <w:p w14:paraId="311E7630" w14:textId="77777777" w:rsidR="001C7EA5" w:rsidRDefault="005159B9">
            <w:pPr>
              <w:pStyle w:val="TableParagraph"/>
              <w:spacing w:line="26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Approved</w:t>
            </w:r>
          </w:p>
        </w:tc>
      </w:tr>
      <w:tr w:rsidR="001C7EA5" w14:paraId="311E7636" w14:textId="77777777">
        <w:trPr>
          <w:trHeight w:val="568"/>
        </w:trPr>
        <w:tc>
          <w:tcPr>
            <w:tcW w:w="1004" w:type="dxa"/>
          </w:tcPr>
          <w:p w14:paraId="311E7632" w14:textId="50DA6BF5" w:rsidR="001C7EA5" w:rsidRDefault="003A351E">
            <w:pPr>
              <w:pStyle w:val="TableParagraph"/>
              <w:spacing w:before="1"/>
            </w:pPr>
            <w:r>
              <w:t>1.0</w:t>
            </w:r>
          </w:p>
        </w:tc>
        <w:tc>
          <w:tcPr>
            <w:tcW w:w="4417" w:type="dxa"/>
          </w:tcPr>
          <w:p w14:paraId="311E7633" w14:textId="6D82F19C" w:rsidR="001C7EA5" w:rsidRDefault="003A351E">
            <w:pPr>
              <w:pStyle w:val="TableParagraph"/>
              <w:spacing w:before="1"/>
              <w:ind w:left="109"/>
            </w:pPr>
            <w:r>
              <w:t>Original Version</w:t>
            </w:r>
          </w:p>
        </w:tc>
        <w:tc>
          <w:tcPr>
            <w:tcW w:w="2235" w:type="dxa"/>
          </w:tcPr>
          <w:p w14:paraId="311E7634" w14:textId="013FF1A4" w:rsidR="001C7EA5" w:rsidRDefault="001C7EA5">
            <w:pPr>
              <w:pStyle w:val="TableParagraph"/>
              <w:spacing w:before="1"/>
              <w:ind w:left="109"/>
            </w:pPr>
          </w:p>
        </w:tc>
        <w:tc>
          <w:tcPr>
            <w:tcW w:w="1981" w:type="dxa"/>
          </w:tcPr>
          <w:p w14:paraId="311E7635" w14:textId="77777777" w:rsidR="001C7EA5" w:rsidRDefault="001C7EA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C7EA5" w14:paraId="311E763B" w14:textId="77777777">
        <w:trPr>
          <w:trHeight w:val="566"/>
        </w:trPr>
        <w:tc>
          <w:tcPr>
            <w:tcW w:w="1004" w:type="dxa"/>
          </w:tcPr>
          <w:p w14:paraId="311E7637" w14:textId="4B99444D" w:rsidR="001C7EA5" w:rsidRDefault="001C7EA5">
            <w:pPr>
              <w:pStyle w:val="TableParagraph"/>
              <w:spacing w:line="269" w:lineRule="exact"/>
            </w:pPr>
          </w:p>
        </w:tc>
        <w:tc>
          <w:tcPr>
            <w:tcW w:w="4417" w:type="dxa"/>
          </w:tcPr>
          <w:p w14:paraId="311E7638" w14:textId="532B9FAB" w:rsidR="001C7EA5" w:rsidRDefault="001C7EA5">
            <w:pPr>
              <w:pStyle w:val="TableParagraph"/>
              <w:spacing w:line="269" w:lineRule="exact"/>
              <w:ind w:left="109"/>
            </w:pPr>
          </w:p>
        </w:tc>
        <w:tc>
          <w:tcPr>
            <w:tcW w:w="2235" w:type="dxa"/>
          </w:tcPr>
          <w:p w14:paraId="311E7639" w14:textId="50792920" w:rsidR="001C7EA5" w:rsidRDefault="001C7EA5">
            <w:pPr>
              <w:pStyle w:val="TableParagraph"/>
              <w:spacing w:line="269" w:lineRule="exact"/>
              <w:ind w:left="109"/>
            </w:pPr>
          </w:p>
        </w:tc>
        <w:tc>
          <w:tcPr>
            <w:tcW w:w="1981" w:type="dxa"/>
          </w:tcPr>
          <w:p w14:paraId="311E763A" w14:textId="537BD3CC" w:rsidR="001C7EA5" w:rsidRDefault="001C7EA5">
            <w:pPr>
              <w:pStyle w:val="TableParagraph"/>
              <w:ind w:left="107"/>
            </w:pPr>
          </w:p>
        </w:tc>
      </w:tr>
    </w:tbl>
    <w:p w14:paraId="311E763C" w14:textId="77777777" w:rsidR="001C7EA5" w:rsidRDefault="001C7EA5">
      <w:pPr>
        <w:sectPr w:rsidR="001C7EA5">
          <w:type w:val="continuous"/>
          <w:pgSz w:w="11910" w:h="16840"/>
          <w:pgMar w:top="1860" w:right="1020" w:bottom="280" w:left="1020" w:header="720" w:footer="720" w:gutter="0"/>
          <w:cols w:space="720"/>
        </w:sectPr>
      </w:pPr>
    </w:p>
    <w:p w14:paraId="311E763D" w14:textId="77777777" w:rsidR="001C7EA5" w:rsidRDefault="005159B9">
      <w:pPr>
        <w:pStyle w:val="Heading1"/>
        <w:numPr>
          <w:ilvl w:val="0"/>
          <w:numId w:val="3"/>
        </w:numPr>
        <w:tabs>
          <w:tab w:val="left" w:pos="540"/>
        </w:tabs>
        <w:spacing w:before="91"/>
        <w:ind w:right="111"/>
      </w:pPr>
      <w:r>
        <w:lastRenderedPageBreak/>
        <w:t>Introduction:</w:t>
      </w:r>
      <w:r>
        <w:rPr>
          <w:spacing w:val="40"/>
        </w:rPr>
        <w:t xml:space="preserve"> </w:t>
      </w:r>
      <w:r>
        <w:t>what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publication</w:t>
      </w:r>
      <w:r>
        <w:rPr>
          <w:spacing w:val="40"/>
        </w:rPr>
        <w:t xml:space="preserve"> </w:t>
      </w:r>
      <w:r>
        <w:t>scheme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why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 xml:space="preserve">been </w:t>
      </w:r>
      <w:r>
        <w:rPr>
          <w:spacing w:val="-2"/>
        </w:rPr>
        <w:t>developed.</w:t>
      </w:r>
    </w:p>
    <w:p w14:paraId="311E763E" w14:textId="77777777" w:rsidR="001C7EA5" w:rsidRDefault="005159B9">
      <w:pPr>
        <w:pStyle w:val="BodyText"/>
        <w:spacing w:before="269"/>
        <w:ind w:left="112" w:right="109"/>
        <w:jc w:val="both"/>
      </w:pP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Freedom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FOIA)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authorities, including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schools,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clear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proactive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they will make public.</w:t>
      </w:r>
    </w:p>
    <w:p w14:paraId="311E763F" w14:textId="77777777" w:rsidR="001C7EA5" w:rsidRDefault="001C7EA5">
      <w:pPr>
        <w:pStyle w:val="BodyText"/>
        <w:spacing w:before="1"/>
      </w:pPr>
    </w:p>
    <w:p w14:paraId="311E7640" w14:textId="44A8D431" w:rsidR="001C7EA5" w:rsidRDefault="005159B9">
      <w:pPr>
        <w:pStyle w:val="BodyText"/>
        <w:ind w:left="112" w:right="110"/>
        <w:jc w:val="both"/>
      </w:pPr>
      <w:r>
        <w:t xml:space="preserve">To do this </w:t>
      </w:r>
      <w:r w:rsidR="00491D44">
        <w:rPr>
          <w:b/>
          <w:bCs/>
        </w:rPr>
        <w:t xml:space="preserve">Surrey Hills All Saints </w:t>
      </w:r>
      <w:r>
        <w:t xml:space="preserve">(the </w:t>
      </w:r>
      <w:proofErr w:type="gramStart"/>
      <w:r>
        <w:t>School</w:t>
      </w:r>
      <w:proofErr w:type="gramEnd"/>
      <w:r>
        <w:t>) must produce a publication scheme, setting out:</w:t>
      </w:r>
    </w:p>
    <w:p w14:paraId="311E7641" w14:textId="77777777" w:rsidR="001C7EA5" w:rsidRDefault="005159B9">
      <w:pPr>
        <w:pStyle w:val="ListParagraph"/>
        <w:numPr>
          <w:ilvl w:val="1"/>
          <w:numId w:val="3"/>
        </w:numPr>
        <w:tabs>
          <w:tab w:val="left" w:pos="833"/>
        </w:tabs>
        <w:spacing w:before="269" w:line="269" w:lineRule="exact"/>
      </w:pPr>
      <w:r>
        <w:t>the</w:t>
      </w:r>
      <w:r>
        <w:rPr>
          <w:spacing w:val="-6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publishes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publish;</w:t>
      </w:r>
      <w:proofErr w:type="gramEnd"/>
    </w:p>
    <w:p w14:paraId="311E7642" w14:textId="77777777" w:rsidR="001C7EA5" w:rsidRDefault="005159B9">
      <w:pPr>
        <w:pStyle w:val="ListParagraph"/>
        <w:numPr>
          <w:ilvl w:val="1"/>
          <w:numId w:val="3"/>
        </w:numPr>
        <w:tabs>
          <w:tab w:val="left" w:pos="833"/>
        </w:tabs>
        <w:spacing w:line="269" w:lineRule="exact"/>
      </w:pPr>
      <w:r>
        <w:t>the</w:t>
      </w:r>
      <w:r>
        <w:rPr>
          <w:spacing w:val="-6"/>
        </w:rPr>
        <w:t xml:space="preserve"> </w:t>
      </w:r>
      <w:proofErr w:type="gramStart"/>
      <w:r>
        <w:t>manner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published;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311E7643" w14:textId="77777777" w:rsidR="001C7EA5" w:rsidRDefault="005159B9">
      <w:pPr>
        <w:pStyle w:val="ListParagraph"/>
        <w:numPr>
          <w:ilvl w:val="1"/>
          <w:numId w:val="3"/>
        </w:numPr>
        <w:tabs>
          <w:tab w:val="left" w:pos="833"/>
        </w:tabs>
        <w:spacing w:before="2"/>
      </w:pP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payment.</w:t>
      </w:r>
    </w:p>
    <w:p w14:paraId="311E7644" w14:textId="77777777" w:rsidR="001C7EA5" w:rsidRDefault="001C7EA5">
      <w:pPr>
        <w:pStyle w:val="BodyText"/>
      </w:pPr>
    </w:p>
    <w:p w14:paraId="311E7645" w14:textId="77777777" w:rsidR="001C7EA5" w:rsidRDefault="005159B9">
      <w:pPr>
        <w:pStyle w:val="BodyText"/>
        <w:ind w:left="112" w:right="112"/>
        <w:jc w:val="both"/>
      </w:pPr>
      <w:r>
        <w:t>The</w:t>
      </w:r>
      <w:r>
        <w:rPr>
          <w:spacing w:val="-7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covers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published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published 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School’s</w:t>
      </w:r>
      <w:proofErr w:type="gramEnd"/>
      <w:r>
        <w:rPr>
          <w:spacing w:val="-2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 website, or in paper form on request.</w:t>
      </w:r>
    </w:p>
    <w:p w14:paraId="311E7646" w14:textId="77777777" w:rsidR="001C7EA5" w:rsidRDefault="005159B9">
      <w:pPr>
        <w:pStyle w:val="BodyText"/>
        <w:spacing w:before="269"/>
        <w:ind w:left="112" w:right="114"/>
        <w:jc w:val="both"/>
      </w:pPr>
      <w:r>
        <w:t xml:space="preserve">Some information which the </w:t>
      </w:r>
      <w:proofErr w:type="gramStart"/>
      <w:r>
        <w:t>School</w:t>
      </w:r>
      <w:proofErr w:type="gramEnd"/>
      <w:r>
        <w:t xml:space="preserve"> holds may not be made public, for example personal </w:t>
      </w:r>
      <w:r>
        <w:rPr>
          <w:spacing w:val="-2"/>
        </w:rPr>
        <w:t>information.</w:t>
      </w:r>
    </w:p>
    <w:p w14:paraId="311E7647" w14:textId="77777777" w:rsidR="001C7EA5" w:rsidRDefault="001C7EA5">
      <w:pPr>
        <w:pStyle w:val="BodyText"/>
      </w:pPr>
    </w:p>
    <w:p w14:paraId="311E7648" w14:textId="77777777" w:rsidR="001C7EA5" w:rsidRDefault="005159B9">
      <w:pPr>
        <w:pStyle w:val="BodyText"/>
        <w:ind w:left="112" w:right="120"/>
        <w:jc w:val="both"/>
      </w:pPr>
      <w:r>
        <w:t>This publication scheme conforms to the model scheme for schools approved by the Information Commissioner.</w:t>
      </w:r>
    </w:p>
    <w:p w14:paraId="311E7649" w14:textId="77777777" w:rsidR="001C7EA5" w:rsidRDefault="001C7EA5">
      <w:pPr>
        <w:pStyle w:val="BodyText"/>
      </w:pPr>
    </w:p>
    <w:p w14:paraId="311E764A" w14:textId="77777777" w:rsidR="001C7EA5" w:rsidRDefault="001C7EA5">
      <w:pPr>
        <w:pStyle w:val="BodyText"/>
      </w:pPr>
    </w:p>
    <w:p w14:paraId="311E764B" w14:textId="77777777" w:rsidR="001C7EA5" w:rsidRDefault="005159B9">
      <w:pPr>
        <w:pStyle w:val="Heading1"/>
        <w:numPr>
          <w:ilvl w:val="0"/>
          <w:numId w:val="3"/>
        </w:numPr>
        <w:tabs>
          <w:tab w:val="left" w:pos="539"/>
        </w:tabs>
        <w:spacing w:before="1"/>
        <w:ind w:left="539" w:hanging="359"/>
      </w:pPr>
      <w:r>
        <w:t>Categories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published</w:t>
      </w:r>
    </w:p>
    <w:p w14:paraId="311E764C" w14:textId="77777777" w:rsidR="001C7EA5" w:rsidRDefault="005159B9">
      <w:pPr>
        <w:pStyle w:val="BodyText"/>
        <w:spacing w:before="269"/>
        <w:ind w:left="112" w:right="108"/>
        <w:jc w:val="both"/>
      </w:pPr>
      <w:r>
        <w:t>The</w:t>
      </w:r>
      <w:r>
        <w:rPr>
          <w:spacing w:val="-9"/>
        </w:rPr>
        <w:t xml:space="preserve"> </w:t>
      </w:r>
      <w:r>
        <w:t>publication</w:t>
      </w:r>
      <w:r>
        <w:rPr>
          <w:spacing w:val="-10"/>
        </w:rPr>
        <w:t xml:space="preserve"> </w:t>
      </w:r>
      <w:r>
        <w:t>scheme</w:t>
      </w:r>
      <w:r>
        <w:rPr>
          <w:spacing w:val="-9"/>
        </w:rPr>
        <w:t xml:space="preserve"> </w:t>
      </w:r>
      <w:r>
        <w:t>guides</w:t>
      </w:r>
      <w:r>
        <w:rPr>
          <w:spacing w:val="-7"/>
        </w:rPr>
        <w:t xml:space="preserve"> </w:t>
      </w:r>
      <w:r>
        <w:t>users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School</w:t>
      </w:r>
      <w:proofErr w:type="gramEnd"/>
      <w:r>
        <w:rPr>
          <w:spacing w:val="-8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publishes</w:t>
      </w:r>
      <w:r>
        <w:rPr>
          <w:spacing w:val="-8"/>
        </w:rPr>
        <w:t xml:space="preserve"> </w:t>
      </w:r>
      <w:r>
        <w:t>(or has recently published) or which the School will publish in the future. This is split into categories of information known as ‘</w:t>
      </w:r>
      <w:proofErr w:type="gramStart"/>
      <w:r>
        <w:t>classes’</w:t>
      </w:r>
      <w:proofErr w:type="gramEnd"/>
      <w:r>
        <w:t xml:space="preserve">. These are contained in section 5 of this </w:t>
      </w:r>
      <w:r>
        <w:rPr>
          <w:spacing w:val="-2"/>
        </w:rPr>
        <w:t>scheme.</w:t>
      </w:r>
    </w:p>
    <w:p w14:paraId="311E764D" w14:textId="77777777" w:rsidR="001C7EA5" w:rsidRDefault="001C7EA5">
      <w:pPr>
        <w:pStyle w:val="BodyText"/>
      </w:pPr>
    </w:p>
    <w:p w14:paraId="311E764E" w14:textId="77777777" w:rsidR="001C7EA5" w:rsidRDefault="005159B9">
      <w:pPr>
        <w:pStyle w:val="BodyText"/>
        <w:ind w:left="112" w:right="109"/>
        <w:jc w:val="both"/>
      </w:pPr>
      <w:r>
        <w:t>The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undertakes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spellStart"/>
      <w:r>
        <w:t>organised</w:t>
      </w:r>
      <w:proofErr w:type="spellEnd"/>
      <w:r>
        <w:rPr>
          <w:spacing w:val="-5"/>
        </w:rPr>
        <w:t xml:space="preserve"> </w:t>
      </w:r>
      <w:r>
        <w:t>into four broad topic areas:</w:t>
      </w:r>
    </w:p>
    <w:p w14:paraId="311E764F" w14:textId="77777777" w:rsidR="001C7EA5" w:rsidRDefault="005159B9">
      <w:pPr>
        <w:pStyle w:val="ListParagraph"/>
        <w:numPr>
          <w:ilvl w:val="1"/>
          <w:numId w:val="3"/>
        </w:numPr>
        <w:tabs>
          <w:tab w:val="left" w:pos="833"/>
        </w:tabs>
        <w:spacing w:before="269"/>
      </w:pPr>
      <w:r>
        <w:t>School</w:t>
      </w:r>
      <w:r>
        <w:rPr>
          <w:spacing w:val="-7"/>
        </w:rPr>
        <w:t xml:space="preserve"> </w:t>
      </w:r>
      <w:r>
        <w:t>Prospectus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prospectus.</w:t>
      </w:r>
    </w:p>
    <w:p w14:paraId="311E7650" w14:textId="77777777" w:rsidR="001C7EA5" w:rsidRDefault="005159B9">
      <w:pPr>
        <w:pStyle w:val="ListParagraph"/>
        <w:numPr>
          <w:ilvl w:val="1"/>
          <w:numId w:val="3"/>
        </w:numPr>
        <w:tabs>
          <w:tab w:val="left" w:pos="833"/>
        </w:tabs>
        <w:spacing w:before="23" w:line="259" w:lineRule="auto"/>
        <w:ind w:right="112"/>
      </w:pPr>
      <w:r>
        <w:t>Governors’</w:t>
      </w:r>
      <w:r>
        <w:rPr>
          <w:spacing w:val="-3"/>
        </w:rPr>
        <w:t xml:space="preserve"> </w:t>
      </w:r>
      <w:r>
        <w:t>Documents –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 in other governing body documents.</w:t>
      </w:r>
    </w:p>
    <w:p w14:paraId="311E7651" w14:textId="77777777" w:rsidR="001C7EA5" w:rsidRDefault="005159B9">
      <w:pPr>
        <w:pStyle w:val="ListParagraph"/>
        <w:numPr>
          <w:ilvl w:val="1"/>
          <w:numId w:val="3"/>
        </w:numPr>
        <w:tabs>
          <w:tab w:val="left" w:pos="833"/>
        </w:tabs>
        <w:spacing w:line="261" w:lineRule="auto"/>
        <w:ind w:right="114"/>
      </w:pPr>
      <w:r>
        <w:t xml:space="preserve">Pupils &amp; Curriculum – information about policies that relate to pupils and the school </w:t>
      </w:r>
      <w:r>
        <w:rPr>
          <w:spacing w:val="-2"/>
        </w:rPr>
        <w:t>curriculum.</w:t>
      </w:r>
    </w:p>
    <w:p w14:paraId="311E7652" w14:textId="77777777" w:rsidR="001C7EA5" w:rsidRDefault="005159B9">
      <w:pPr>
        <w:pStyle w:val="ListParagraph"/>
        <w:numPr>
          <w:ilvl w:val="1"/>
          <w:numId w:val="3"/>
        </w:numPr>
        <w:tabs>
          <w:tab w:val="left" w:pos="833"/>
        </w:tabs>
        <w:spacing w:line="259" w:lineRule="auto"/>
        <w:ind w:right="108"/>
      </w:pPr>
      <w:r>
        <w:t>School</w:t>
      </w:r>
      <w:r>
        <w:rPr>
          <w:spacing w:val="40"/>
        </w:rPr>
        <w:t xml:space="preserve"> </w:t>
      </w:r>
      <w:r>
        <w:t>Policies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gramStart"/>
      <w:r>
        <w:t>School</w:t>
      </w:r>
      <w:proofErr w:type="gramEnd"/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about policies that relate to the School in general.</w:t>
      </w:r>
    </w:p>
    <w:p w14:paraId="311E7653" w14:textId="77777777" w:rsidR="001C7EA5" w:rsidRDefault="001C7EA5">
      <w:pPr>
        <w:pStyle w:val="BodyText"/>
      </w:pPr>
    </w:p>
    <w:p w14:paraId="311E7654" w14:textId="77777777" w:rsidR="001C7EA5" w:rsidRDefault="001C7EA5">
      <w:pPr>
        <w:pStyle w:val="BodyText"/>
        <w:spacing w:before="153"/>
      </w:pPr>
    </w:p>
    <w:p w14:paraId="311E7655" w14:textId="77777777" w:rsidR="001C7EA5" w:rsidRDefault="005159B9">
      <w:pPr>
        <w:pStyle w:val="Heading1"/>
        <w:numPr>
          <w:ilvl w:val="0"/>
          <w:numId w:val="3"/>
        </w:numPr>
        <w:tabs>
          <w:tab w:val="left" w:pos="539"/>
        </w:tabs>
        <w:spacing w:before="1"/>
        <w:ind w:left="539" w:hanging="359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311E7656" w14:textId="77777777" w:rsidR="001C7EA5" w:rsidRDefault="001C7EA5">
      <w:pPr>
        <w:pStyle w:val="BodyText"/>
        <w:rPr>
          <w:b/>
          <w:sz w:val="28"/>
        </w:rPr>
      </w:pPr>
    </w:p>
    <w:p w14:paraId="311E7657" w14:textId="50EB97C4" w:rsidR="001C7EA5" w:rsidRDefault="005159B9" w:rsidP="00491D44">
      <w:pPr>
        <w:pStyle w:val="BodyText"/>
        <w:ind w:left="180" w:right="107"/>
        <w:jc w:val="both"/>
      </w:pP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 contacting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telephone,</w:t>
      </w:r>
      <w:r>
        <w:rPr>
          <w:spacing w:val="-13"/>
        </w:rPr>
        <w:t xml:space="preserve"> </w:t>
      </w:r>
      <w:r>
        <w:t>email,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download</w:t>
      </w:r>
      <w:r>
        <w:rPr>
          <w:spacing w:val="-12"/>
        </w:rPr>
        <w:t xml:space="preserve"> </w:t>
      </w:r>
      <w:r>
        <w:t>from the School’s</w:t>
      </w:r>
      <w:r w:rsidR="00491D44">
        <w:t xml:space="preserve"> </w:t>
      </w:r>
      <w:r>
        <w:t>website</w:t>
      </w:r>
      <w:r w:rsidR="00491D44">
        <w:t xml:space="preserve"> </w:t>
      </w:r>
      <w:hyperlink r:id="rId11" w:history="1">
        <w:r w:rsidR="00491D44" w:rsidRPr="00A402A8">
          <w:rPr>
            <w:rStyle w:val="Hyperlink"/>
          </w:rPr>
          <w:t>www.surreyhillsprimaryschool.org.uk</w:t>
        </w:r>
      </w:hyperlink>
      <w:r w:rsidR="00491D44">
        <w:t xml:space="preserve"> </w:t>
      </w:r>
      <w:r>
        <w:t>Contact</w:t>
      </w:r>
      <w:r w:rsidR="00491D44">
        <w:t xml:space="preserve"> </w:t>
      </w:r>
      <w:r>
        <w:t xml:space="preserve">details are set out </w:t>
      </w:r>
      <w:r>
        <w:t>below:</w:t>
      </w:r>
    </w:p>
    <w:p w14:paraId="311E7658" w14:textId="77777777" w:rsidR="001C7EA5" w:rsidRDefault="001C7EA5">
      <w:pPr>
        <w:jc w:val="both"/>
        <w:sectPr w:rsidR="001C7EA5">
          <w:headerReference w:type="default" r:id="rId12"/>
          <w:footerReference w:type="default" r:id="rId13"/>
          <w:pgSz w:w="11910" w:h="16840"/>
          <w:pgMar w:top="1100" w:right="1020" w:bottom="1180" w:left="1020" w:header="707" w:footer="997" w:gutter="0"/>
          <w:pgNumType w:start="2"/>
          <w:cols w:space="720"/>
        </w:sectPr>
      </w:pPr>
    </w:p>
    <w:p w14:paraId="311E7659" w14:textId="51189D72" w:rsidR="001C7EA5" w:rsidRDefault="005159B9">
      <w:pPr>
        <w:pStyle w:val="BodyText"/>
        <w:tabs>
          <w:tab w:val="left" w:pos="2273"/>
        </w:tabs>
        <w:spacing w:before="91"/>
        <w:ind w:left="180"/>
      </w:pPr>
      <w:r>
        <w:rPr>
          <w:spacing w:val="-2"/>
        </w:rPr>
        <w:lastRenderedPageBreak/>
        <w:t>Email:</w:t>
      </w:r>
      <w:r>
        <w:tab/>
      </w:r>
      <w:r w:rsidR="00491D44">
        <w:rPr>
          <w:b/>
          <w:bCs/>
        </w:rPr>
        <w:t>westcott@surreyhills.surrey.sch.uk</w:t>
      </w:r>
    </w:p>
    <w:p w14:paraId="311E765A" w14:textId="77777777" w:rsidR="001C7EA5" w:rsidRDefault="001C7EA5">
      <w:pPr>
        <w:pStyle w:val="BodyText"/>
        <w:spacing w:before="1"/>
      </w:pPr>
    </w:p>
    <w:p w14:paraId="311E765B" w14:textId="29D284DC" w:rsidR="001C7EA5" w:rsidRDefault="005159B9">
      <w:pPr>
        <w:pStyle w:val="BodyText"/>
        <w:tabs>
          <w:tab w:val="left" w:pos="2273"/>
        </w:tabs>
        <w:ind w:left="180"/>
      </w:pPr>
      <w:r>
        <w:rPr>
          <w:spacing w:val="-2"/>
        </w:rPr>
        <w:t>Telephone:</w:t>
      </w:r>
      <w:r>
        <w:tab/>
      </w:r>
      <w:r w:rsidR="00491D44">
        <w:rPr>
          <w:b/>
          <w:bCs/>
        </w:rPr>
        <w:t>01306 881136</w:t>
      </w:r>
    </w:p>
    <w:p w14:paraId="311E765D" w14:textId="75BDBAE2" w:rsidR="001C7EA5" w:rsidRDefault="005159B9" w:rsidP="00396579">
      <w:pPr>
        <w:pStyle w:val="BodyText"/>
        <w:tabs>
          <w:tab w:val="left" w:pos="2273"/>
        </w:tabs>
        <w:spacing w:before="268"/>
        <w:ind w:left="180"/>
      </w:pP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Address:</w:t>
      </w:r>
      <w:r w:rsidR="00491D44">
        <w:t xml:space="preserve">    School Lane, Westcott, Surrey, RH4 2NJ.</w:t>
      </w:r>
    </w:p>
    <w:p w14:paraId="311E765E" w14:textId="77777777" w:rsidR="001C7EA5" w:rsidRDefault="001C7EA5">
      <w:pPr>
        <w:pStyle w:val="BodyText"/>
      </w:pPr>
    </w:p>
    <w:p w14:paraId="311E765F" w14:textId="77777777" w:rsidR="001C7EA5" w:rsidRDefault="005159B9">
      <w:pPr>
        <w:pStyle w:val="BodyText"/>
        <w:spacing w:line="269" w:lineRule="exact"/>
        <w:ind w:left="180"/>
      </w:pPr>
      <w:r>
        <w:t>To</w:t>
      </w:r>
      <w:r>
        <w:rPr>
          <w:spacing w:val="79"/>
        </w:rPr>
        <w:t xml:space="preserve"> </w:t>
      </w:r>
      <w:r>
        <w:t>help</w:t>
      </w:r>
      <w:r>
        <w:rPr>
          <w:spacing w:val="50"/>
          <w:w w:val="150"/>
        </w:rPr>
        <w:t xml:space="preserve"> </w:t>
      </w:r>
      <w:r>
        <w:t>the</w:t>
      </w:r>
      <w:r>
        <w:rPr>
          <w:spacing w:val="50"/>
          <w:w w:val="150"/>
        </w:rPr>
        <w:t xml:space="preserve"> </w:t>
      </w:r>
      <w:proofErr w:type="gramStart"/>
      <w:r>
        <w:t>School</w:t>
      </w:r>
      <w:proofErr w:type="gramEnd"/>
      <w:r>
        <w:rPr>
          <w:spacing w:val="52"/>
          <w:w w:val="150"/>
        </w:rPr>
        <w:t xml:space="preserve"> </w:t>
      </w:r>
      <w:r>
        <w:t>process</w:t>
      </w:r>
      <w:r>
        <w:rPr>
          <w:spacing w:val="51"/>
          <w:w w:val="150"/>
        </w:rPr>
        <w:t xml:space="preserve"> </w:t>
      </w:r>
      <w:r>
        <w:t>a</w:t>
      </w:r>
      <w:r>
        <w:rPr>
          <w:spacing w:val="50"/>
          <w:w w:val="150"/>
        </w:rPr>
        <w:t xml:space="preserve"> </w:t>
      </w:r>
      <w:r>
        <w:t>request</w:t>
      </w:r>
      <w:r>
        <w:rPr>
          <w:spacing w:val="79"/>
        </w:rPr>
        <w:t xml:space="preserve"> </w:t>
      </w:r>
      <w:r>
        <w:t>quickly,</w:t>
      </w:r>
      <w:r>
        <w:rPr>
          <w:spacing w:val="51"/>
          <w:w w:val="150"/>
        </w:rPr>
        <w:t xml:space="preserve"> </w:t>
      </w:r>
      <w:r>
        <w:t>applicants</w:t>
      </w:r>
      <w:r>
        <w:rPr>
          <w:spacing w:val="78"/>
        </w:rPr>
        <w:t xml:space="preserve"> </w:t>
      </w:r>
      <w:r>
        <w:t>should</w:t>
      </w:r>
      <w:r>
        <w:rPr>
          <w:spacing w:val="52"/>
          <w:w w:val="150"/>
        </w:rPr>
        <w:t xml:space="preserve"> </w:t>
      </w:r>
      <w:r>
        <w:t>clearly</w:t>
      </w:r>
      <w:r>
        <w:rPr>
          <w:spacing w:val="79"/>
        </w:rPr>
        <w:t xml:space="preserve"> </w:t>
      </w:r>
      <w:r>
        <w:t>mark</w:t>
      </w:r>
      <w:r>
        <w:rPr>
          <w:spacing w:val="79"/>
        </w:rPr>
        <w:t xml:space="preserve"> </w:t>
      </w:r>
      <w:r>
        <w:rPr>
          <w:spacing w:val="-5"/>
        </w:rPr>
        <w:t>any</w:t>
      </w:r>
    </w:p>
    <w:p w14:paraId="311E7660" w14:textId="77777777" w:rsidR="001C7EA5" w:rsidRDefault="005159B9">
      <w:pPr>
        <w:pStyle w:val="BodyText"/>
        <w:spacing w:line="269" w:lineRule="exact"/>
        <w:ind w:left="180"/>
      </w:pPr>
      <w:r>
        <w:t>correspondence</w:t>
      </w:r>
      <w:r>
        <w:rPr>
          <w:spacing w:val="-11"/>
        </w:rPr>
        <w:t xml:space="preserve"> </w:t>
      </w:r>
      <w:r>
        <w:t>“PUBLICATION</w:t>
      </w:r>
      <w:r>
        <w:rPr>
          <w:spacing w:val="-10"/>
        </w:rPr>
        <w:t xml:space="preserve"> </w:t>
      </w:r>
      <w:r>
        <w:t>SCHEME</w:t>
      </w:r>
      <w:r>
        <w:rPr>
          <w:spacing w:val="-9"/>
        </w:rPr>
        <w:t xml:space="preserve"> </w:t>
      </w:r>
      <w:r>
        <w:t>REQUEST”</w:t>
      </w:r>
      <w:r>
        <w:rPr>
          <w:spacing w:val="-8"/>
        </w:rPr>
        <w:t xml:space="preserve"> </w:t>
      </w:r>
      <w:r>
        <w:t>(in</w:t>
      </w:r>
      <w:r>
        <w:rPr>
          <w:spacing w:val="-9"/>
        </w:rPr>
        <w:t xml:space="preserve"> </w:t>
      </w:r>
      <w:r>
        <w:rPr>
          <w:spacing w:val="-2"/>
        </w:rPr>
        <w:t>CAPITALS).</w:t>
      </w:r>
    </w:p>
    <w:p w14:paraId="311E7661" w14:textId="77777777" w:rsidR="001C7EA5" w:rsidRDefault="001C7EA5">
      <w:pPr>
        <w:pStyle w:val="BodyText"/>
      </w:pPr>
    </w:p>
    <w:p w14:paraId="311E7662" w14:textId="77777777" w:rsidR="001C7EA5" w:rsidRDefault="005159B9">
      <w:pPr>
        <w:pStyle w:val="BodyText"/>
        <w:ind w:left="180"/>
      </w:pP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isn’t</w:t>
      </w:r>
      <w:r>
        <w:rPr>
          <w:spacing w:val="-10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scheme,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isn’t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School’s</w:t>
      </w:r>
      <w:proofErr w:type="gramEnd"/>
      <w:r>
        <w:rPr>
          <w:spacing w:val="-8"/>
        </w:rPr>
        <w:t xml:space="preserve"> </w:t>
      </w:r>
      <w:r>
        <w:t xml:space="preserve">website, </w:t>
      </w:r>
      <w:r>
        <w:t>applicants are still welcome to contact the School to ask if it is available.</w:t>
      </w:r>
    </w:p>
    <w:p w14:paraId="311E7663" w14:textId="77777777" w:rsidR="001C7EA5" w:rsidRDefault="001C7EA5">
      <w:pPr>
        <w:pStyle w:val="BodyText"/>
      </w:pPr>
    </w:p>
    <w:p w14:paraId="311E7664" w14:textId="77777777" w:rsidR="001C7EA5" w:rsidRDefault="001C7EA5">
      <w:pPr>
        <w:pStyle w:val="BodyText"/>
        <w:spacing w:before="1"/>
      </w:pPr>
    </w:p>
    <w:p w14:paraId="311E7665" w14:textId="77777777" w:rsidR="001C7EA5" w:rsidRDefault="005159B9">
      <w:pPr>
        <w:pStyle w:val="Heading1"/>
        <w:numPr>
          <w:ilvl w:val="0"/>
          <w:numId w:val="3"/>
        </w:numPr>
        <w:tabs>
          <w:tab w:val="left" w:pos="539"/>
        </w:tabs>
        <w:ind w:left="539" w:hanging="359"/>
      </w:pPr>
      <w:r>
        <w:t>Paying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311E7666" w14:textId="77777777" w:rsidR="001C7EA5" w:rsidRDefault="001C7EA5">
      <w:pPr>
        <w:pStyle w:val="BodyText"/>
        <w:rPr>
          <w:b/>
          <w:sz w:val="28"/>
        </w:rPr>
      </w:pPr>
    </w:p>
    <w:p w14:paraId="311E7667" w14:textId="77777777" w:rsidR="001C7EA5" w:rsidRDefault="005159B9">
      <w:pPr>
        <w:pStyle w:val="BodyText"/>
        <w:spacing w:before="1"/>
        <w:ind w:left="180" w:right="109"/>
        <w:jc w:val="both"/>
      </w:pPr>
      <w:r>
        <w:t>Single</w:t>
      </w:r>
      <w:r>
        <w:rPr>
          <w:spacing w:val="-9"/>
        </w:rPr>
        <w:t xml:space="preserve"> </w:t>
      </w:r>
      <w:r>
        <w:t>copies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publication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 xml:space="preserve">unless stated otherwise in section 5. If a request means that </w:t>
      </w:r>
      <w:r>
        <w:t xml:space="preserve">the </w:t>
      </w:r>
      <w:proofErr w:type="gramStart"/>
      <w:r>
        <w:t>School</w:t>
      </w:r>
      <w:proofErr w:type="gramEnd"/>
      <w:r>
        <w:t xml:space="preserve"> has to undertake a considerable amount of photocopying or printing (20 or more copies), or pay a large postage charge, or the request is for a priced item, such as some printed publications or videos, the School will let the applicant know the cost before fulfilling their request.</w:t>
      </w:r>
    </w:p>
    <w:p w14:paraId="311E7668" w14:textId="77777777" w:rsidR="001C7EA5" w:rsidRDefault="001C7EA5">
      <w:pPr>
        <w:pStyle w:val="BodyText"/>
        <w:spacing w:before="267"/>
      </w:pPr>
    </w:p>
    <w:p w14:paraId="311E7669" w14:textId="77777777" w:rsidR="001C7EA5" w:rsidRDefault="005159B9">
      <w:pPr>
        <w:pStyle w:val="Heading1"/>
        <w:numPr>
          <w:ilvl w:val="0"/>
          <w:numId w:val="3"/>
        </w:numPr>
        <w:tabs>
          <w:tab w:val="left" w:pos="539"/>
        </w:tabs>
        <w:ind w:left="539" w:hanging="359"/>
      </w:pPr>
      <w:r>
        <w:t>Classes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2"/>
        </w:rPr>
        <w:t>available</w:t>
      </w:r>
    </w:p>
    <w:p w14:paraId="311E766A" w14:textId="77777777" w:rsidR="001C7EA5" w:rsidRDefault="005159B9">
      <w:pPr>
        <w:pStyle w:val="BodyText"/>
        <w:spacing w:before="272"/>
        <w:ind w:left="180" w:right="108"/>
        <w:jc w:val="both"/>
      </w:pPr>
      <w:r>
        <w:t xml:space="preserve">The publication scheme guides applicants to information which the </w:t>
      </w:r>
      <w:proofErr w:type="gramStart"/>
      <w:r>
        <w:t>School</w:t>
      </w:r>
      <w:proofErr w:type="gramEnd"/>
      <w:r>
        <w:t xml:space="preserve"> currently publishes (or has recently published) or which the School will publish in the future.</w:t>
      </w:r>
    </w:p>
    <w:p w14:paraId="311E766B" w14:textId="77777777" w:rsidR="001C7EA5" w:rsidRDefault="001C7EA5">
      <w:pPr>
        <w:pStyle w:val="BodyText"/>
      </w:pPr>
    </w:p>
    <w:p w14:paraId="311E766C" w14:textId="45010F09" w:rsidR="001C7EA5" w:rsidRDefault="005159B9">
      <w:pPr>
        <w:ind w:left="180"/>
        <w:jc w:val="both"/>
        <w:rPr>
          <w:b/>
        </w:rPr>
      </w:pPr>
      <w:r>
        <w:rPr>
          <w:b/>
        </w:rPr>
        <w:t>School</w:t>
      </w:r>
      <w:r>
        <w:rPr>
          <w:b/>
          <w:spacing w:val="-7"/>
        </w:rPr>
        <w:t xml:space="preserve"> </w:t>
      </w:r>
      <w:r>
        <w:rPr>
          <w:b/>
        </w:rPr>
        <w:t>Prospectus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Handbook</w:t>
      </w:r>
    </w:p>
    <w:p w14:paraId="311E766D" w14:textId="77777777" w:rsidR="001C7EA5" w:rsidRDefault="001C7EA5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7651"/>
      </w:tblGrid>
      <w:tr w:rsidR="001C7EA5" w14:paraId="311E7670" w14:textId="77777777">
        <w:trPr>
          <w:trHeight w:val="270"/>
        </w:trPr>
        <w:tc>
          <w:tcPr>
            <w:tcW w:w="1913" w:type="dxa"/>
          </w:tcPr>
          <w:p w14:paraId="311E766E" w14:textId="77777777" w:rsidR="001C7EA5" w:rsidRDefault="005159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Class</w:t>
            </w:r>
          </w:p>
        </w:tc>
        <w:tc>
          <w:tcPr>
            <w:tcW w:w="7651" w:type="dxa"/>
          </w:tcPr>
          <w:p w14:paraId="311E766F" w14:textId="77777777" w:rsidR="001C7EA5" w:rsidRDefault="005159B9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1C7EA5" w14:paraId="311E7688" w14:textId="77777777">
        <w:trPr>
          <w:trHeight w:val="5414"/>
        </w:trPr>
        <w:tc>
          <w:tcPr>
            <w:tcW w:w="1913" w:type="dxa"/>
          </w:tcPr>
          <w:p w14:paraId="311E7671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72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73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74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75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76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77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78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79" w14:textId="77777777" w:rsidR="001C7EA5" w:rsidRDefault="001C7EA5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11E767A" w14:textId="77777777" w:rsidR="001C7EA5" w:rsidRDefault="005159B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School Prospectus</w:t>
            </w:r>
          </w:p>
        </w:tc>
        <w:tc>
          <w:tcPr>
            <w:tcW w:w="7651" w:type="dxa"/>
          </w:tcPr>
          <w:p w14:paraId="311E767B" w14:textId="77777777" w:rsidR="001C7EA5" w:rsidRDefault="005159B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113"/>
              <w:rPr>
                <w:rFonts w:ascii="Symbol" w:hAnsi="Symbol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name,</w:t>
            </w:r>
            <w:r>
              <w:rPr>
                <w:spacing w:val="-6"/>
              </w:rPr>
              <w:t xml:space="preserve"> </w:t>
            </w:r>
            <w:r>
              <w:t>address,</w:t>
            </w:r>
            <w:r>
              <w:rPr>
                <w:spacing w:val="-5"/>
              </w:rPr>
              <w:t xml:space="preserve"> </w:t>
            </w:r>
            <w:r>
              <w:t>website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School</w:t>
            </w:r>
            <w:proofErr w:type="gramEnd"/>
            <w:r>
              <w:t>, and the type of school.</w:t>
            </w:r>
          </w:p>
          <w:p w14:paraId="311E767C" w14:textId="77777777" w:rsidR="001C7EA5" w:rsidRDefault="005159B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68"/>
              <w:rPr>
                <w:rFonts w:ascii="Symbol" w:hAnsi="Symbol"/>
              </w:rPr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headteacher.</w:t>
            </w:r>
          </w:p>
          <w:p w14:paraId="311E767D" w14:textId="77777777" w:rsidR="001C7EA5" w:rsidRDefault="001C7EA5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11E767E" w14:textId="77777777" w:rsidR="001C7EA5" w:rsidRDefault="005159B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302"/>
              <w:rPr>
                <w:rFonts w:ascii="Symbol" w:hAnsi="Symbol"/>
              </w:rPr>
            </w:pP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School's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with special educational needs.</w:t>
            </w:r>
          </w:p>
          <w:p w14:paraId="311E767F" w14:textId="77777777" w:rsidR="001C7EA5" w:rsidRDefault="005159B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69"/>
              <w:rPr>
                <w:rFonts w:ascii="Symbol" w:hAnsi="Symbol"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School's</w:t>
            </w:r>
            <w:proofErr w:type="gramEnd"/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aims.</w:t>
            </w:r>
          </w:p>
          <w:p w14:paraId="311E7680" w14:textId="77777777" w:rsidR="001C7EA5" w:rsidRDefault="001C7EA5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11E7681" w14:textId="77777777" w:rsidR="001C7EA5" w:rsidRDefault="005159B9">
            <w:pPr>
              <w:pStyle w:val="TableParagraph"/>
              <w:ind w:left="109"/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  <w:p w14:paraId="311E7682" w14:textId="77777777" w:rsidR="001C7EA5" w:rsidRDefault="005159B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68"/>
              <w:rPr>
                <w:rFonts w:ascii="Symbol" w:hAnsi="Symbol"/>
              </w:rPr>
            </w:pP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School’s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admissions.</w:t>
            </w:r>
          </w:p>
          <w:p w14:paraId="311E7683" w14:textId="77777777" w:rsidR="001C7EA5" w:rsidRDefault="001C7EA5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11E7684" w14:textId="6939B964" w:rsidR="001C7EA5" w:rsidRDefault="005159B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947"/>
              <w:rPr>
                <w:rFonts w:ascii="Symbol" w:hAnsi="Symbol"/>
              </w:rPr>
            </w:pP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results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Stage</w:t>
            </w:r>
            <w:r w:rsidR="00491D44">
              <w:rPr>
                <w:spacing w:val="-4"/>
              </w:rPr>
              <w:t xml:space="preserve"> 1 &amp; 2</w:t>
            </w:r>
            <w:r>
              <w:rPr>
                <w:spacing w:val="-5"/>
              </w:rPr>
              <w:t xml:space="preserve"> </w:t>
            </w:r>
            <w:r>
              <w:t>with national summary figures.</w:t>
            </w:r>
          </w:p>
          <w:p w14:paraId="311E7685" w14:textId="77777777" w:rsidR="001C7EA5" w:rsidRDefault="005159B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69"/>
              <w:rPr>
                <w:rFonts w:ascii="Symbol" w:hAnsi="Symbol"/>
              </w:rPr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term</w:t>
            </w:r>
            <w:r>
              <w:rPr>
                <w:spacing w:val="-6"/>
              </w:rPr>
              <w:t xml:space="preserve"> </w:t>
            </w:r>
            <w:r>
              <w:t>dates,</w:t>
            </w:r>
            <w:r>
              <w:rPr>
                <w:spacing w:val="-5"/>
              </w:rPr>
              <w:t xml:space="preserve"> </w:t>
            </w:r>
            <w:r>
              <w:t>times,</w:t>
            </w:r>
            <w:r>
              <w:rPr>
                <w:spacing w:val="-6"/>
              </w:rPr>
              <w:t xml:space="preserve"> </w:t>
            </w:r>
            <w:r>
              <w:t>attendance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punctuality.</w:t>
            </w:r>
          </w:p>
          <w:p w14:paraId="311E7686" w14:textId="77777777" w:rsidR="001C7EA5" w:rsidRDefault="001C7EA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11E7687" w14:textId="77777777" w:rsidR="001C7EA5" w:rsidRDefault="005159B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69" w:lineRule="exact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>Uniform.</w:t>
            </w:r>
          </w:p>
        </w:tc>
      </w:tr>
    </w:tbl>
    <w:p w14:paraId="311E7689" w14:textId="77777777" w:rsidR="001C7EA5" w:rsidRDefault="001C7EA5">
      <w:pPr>
        <w:spacing w:line="269" w:lineRule="exact"/>
        <w:rPr>
          <w:rFonts w:ascii="Symbol" w:hAnsi="Symbol"/>
          <w:sz w:val="24"/>
        </w:rPr>
        <w:sectPr w:rsidR="001C7EA5">
          <w:pgSz w:w="11910" w:h="16840"/>
          <w:pgMar w:top="1100" w:right="1020" w:bottom="1180" w:left="1020" w:header="707" w:footer="997" w:gutter="0"/>
          <w:cols w:space="720"/>
        </w:sectPr>
      </w:pPr>
    </w:p>
    <w:p w14:paraId="311E768A" w14:textId="77777777" w:rsidR="001C7EA5" w:rsidRDefault="005159B9">
      <w:pPr>
        <w:spacing w:before="115"/>
        <w:ind w:left="112"/>
        <w:rPr>
          <w:b/>
        </w:rPr>
      </w:pPr>
      <w:r>
        <w:rPr>
          <w:b/>
        </w:rPr>
        <w:lastRenderedPageBreak/>
        <w:t>Governors’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Documents</w:t>
      </w:r>
    </w:p>
    <w:p w14:paraId="311E768B" w14:textId="77777777" w:rsidR="001C7EA5" w:rsidRDefault="001C7EA5">
      <w:pPr>
        <w:pStyle w:val="BodyText"/>
        <w:spacing w:before="78" w:after="1"/>
        <w:rPr>
          <w:b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650"/>
      </w:tblGrid>
      <w:tr w:rsidR="001C7EA5" w14:paraId="311E768E" w14:textId="77777777">
        <w:trPr>
          <w:trHeight w:val="268"/>
        </w:trPr>
        <w:tc>
          <w:tcPr>
            <w:tcW w:w="1843" w:type="dxa"/>
          </w:tcPr>
          <w:p w14:paraId="311E768C" w14:textId="77777777" w:rsidR="001C7EA5" w:rsidRDefault="005159B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Class</w:t>
            </w:r>
          </w:p>
        </w:tc>
        <w:tc>
          <w:tcPr>
            <w:tcW w:w="7650" w:type="dxa"/>
          </w:tcPr>
          <w:p w14:paraId="311E768D" w14:textId="77777777" w:rsidR="001C7EA5" w:rsidRDefault="005159B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1C7EA5" w14:paraId="311E769C" w14:textId="77777777">
        <w:trPr>
          <w:trHeight w:val="2968"/>
        </w:trPr>
        <w:tc>
          <w:tcPr>
            <w:tcW w:w="1843" w:type="dxa"/>
          </w:tcPr>
          <w:p w14:paraId="311E768F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90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91" w14:textId="77777777" w:rsidR="001C7EA5" w:rsidRDefault="001C7EA5">
            <w:pPr>
              <w:pStyle w:val="TableParagraph"/>
              <w:ind w:left="0"/>
              <w:rPr>
                <w:b/>
              </w:rPr>
            </w:pPr>
          </w:p>
          <w:p w14:paraId="311E7692" w14:textId="77777777" w:rsidR="001C7EA5" w:rsidRDefault="001C7EA5">
            <w:pPr>
              <w:pStyle w:val="TableParagraph"/>
              <w:spacing w:before="134"/>
              <w:ind w:left="0"/>
              <w:rPr>
                <w:b/>
              </w:rPr>
            </w:pPr>
          </w:p>
          <w:p w14:paraId="311E7693" w14:textId="77777777" w:rsidR="001C7EA5" w:rsidRDefault="005159B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Governors' Documents</w:t>
            </w:r>
          </w:p>
        </w:tc>
        <w:tc>
          <w:tcPr>
            <w:tcW w:w="7650" w:type="dxa"/>
          </w:tcPr>
          <w:p w14:paraId="311E7694" w14:textId="77777777" w:rsidR="001C7EA5" w:rsidRDefault="005159B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9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proofErr w:type="gramStart"/>
            <w:r>
              <w:rPr>
                <w:spacing w:val="-2"/>
              </w:rPr>
              <w:t>School</w:t>
            </w:r>
            <w:proofErr w:type="gramEnd"/>
            <w:r>
              <w:rPr>
                <w:spacing w:val="-2"/>
              </w:rPr>
              <w:t>.</w:t>
            </w:r>
          </w:p>
          <w:p w14:paraId="311E7695" w14:textId="77777777" w:rsidR="001C7EA5" w:rsidRDefault="005159B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269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category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School</w:t>
            </w:r>
            <w:proofErr w:type="gramEnd"/>
            <w:r>
              <w:rPr>
                <w:spacing w:val="-2"/>
              </w:rPr>
              <w:t>.</w:t>
            </w:r>
          </w:p>
          <w:p w14:paraId="311E7696" w14:textId="77777777" w:rsidR="001C7EA5" w:rsidRDefault="005159B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9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governing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body.</w:t>
            </w:r>
          </w:p>
          <w:p w14:paraId="311E7697" w14:textId="77777777" w:rsidR="001C7EA5" w:rsidRDefault="005159B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9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proofErr w:type="gramStart"/>
            <w:r>
              <w:t>manner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which</w:t>
            </w:r>
            <w:proofErr w:type="gramEnd"/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governing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constituted.</w:t>
            </w:r>
          </w:p>
          <w:p w14:paraId="311E7698" w14:textId="77777777" w:rsidR="001C7EA5" w:rsidRDefault="005159B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"/>
              <w:ind w:right="71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category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governor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less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years.</w:t>
            </w:r>
          </w:p>
          <w:p w14:paraId="311E7699" w14:textId="77777777" w:rsidR="001C7EA5" w:rsidRDefault="005159B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59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anybody</w:t>
            </w:r>
            <w:r>
              <w:rPr>
                <w:spacing w:val="-6"/>
              </w:rPr>
              <w:t xml:space="preserve"> </w:t>
            </w:r>
            <w:r>
              <w:t>entitled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appoint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category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governor.</w:t>
            </w:r>
          </w:p>
          <w:p w14:paraId="311E769A" w14:textId="77777777" w:rsidR="001C7EA5" w:rsidRDefault="005159B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8" w:lineRule="exact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School’s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ethos,</w:t>
            </w:r>
          </w:p>
          <w:p w14:paraId="311E769B" w14:textId="77777777" w:rsidR="001C7EA5" w:rsidRDefault="005159B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instrument</w:t>
            </w:r>
            <w:r>
              <w:rPr>
                <w:spacing w:val="-5"/>
              </w:rPr>
              <w:t xml:space="preserve"> </w:t>
            </w:r>
            <w:r>
              <w:t>takes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effect.</w:t>
            </w:r>
          </w:p>
        </w:tc>
      </w:tr>
      <w:tr w:rsidR="001C7EA5" w14:paraId="311E769F" w14:textId="77777777">
        <w:trPr>
          <w:trHeight w:val="1939"/>
        </w:trPr>
        <w:tc>
          <w:tcPr>
            <w:tcW w:w="1843" w:type="dxa"/>
          </w:tcPr>
          <w:p w14:paraId="311E769D" w14:textId="77777777" w:rsidR="001C7EA5" w:rsidRDefault="005159B9">
            <w:pPr>
              <w:pStyle w:val="TableParagraph"/>
              <w:spacing w:before="268"/>
              <w:ind w:right="119"/>
              <w:rPr>
                <w:b/>
              </w:rPr>
            </w:pPr>
            <w:r>
              <w:rPr>
                <w:b/>
              </w:rPr>
              <w:t>Minutes of meeting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 xml:space="preserve">governing </w:t>
            </w:r>
            <w:r>
              <w:rPr>
                <w:b/>
              </w:rPr>
              <w:t xml:space="preserve">body and its </w:t>
            </w:r>
            <w:r>
              <w:rPr>
                <w:b/>
                <w:spacing w:val="-2"/>
              </w:rPr>
              <w:t>committees</w:t>
            </w:r>
          </w:p>
        </w:tc>
        <w:tc>
          <w:tcPr>
            <w:tcW w:w="7650" w:type="dxa"/>
          </w:tcPr>
          <w:p w14:paraId="311E769E" w14:textId="77777777" w:rsidR="001C7EA5" w:rsidRDefault="005159B9">
            <w:pPr>
              <w:pStyle w:val="TableParagraph"/>
              <w:ind w:right="98"/>
            </w:pPr>
            <w:r>
              <w:t>Agreed</w:t>
            </w:r>
            <w:r>
              <w:rPr>
                <w:spacing w:val="-4"/>
              </w:rPr>
              <w:t xml:space="preserve"> </w:t>
            </w: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governing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 committees for the current and last full academic year.</w:t>
            </w:r>
          </w:p>
        </w:tc>
      </w:tr>
    </w:tbl>
    <w:p w14:paraId="311E76A0" w14:textId="77777777" w:rsidR="001C7EA5" w:rsidRDefault="001C7EA5">
      <w:pPr>
        <w:pStyle w:val="BodyText"/>
        <w:rPr>
          <w:b/>
        </w:rPr>
      </w:pPr>
    </w:p>
    <w:p w14:paraId="311E76A1" w14:textId="77777777" w:rsidR="001C7EA5" w:rsidRDefault="001C7EA5">
      <w:pPr>
        <w:pStyle w:val="BodyText"/>
        <w:spacing w:before="106"/>
        <w:rPr>
          <w:b/>
        </w:rPr>
      </w:pPr>
    </w:p>
    <w:p w14:paraId="311E76A2" w14:textId="6B7271C5" w:rsidR="001C7EA5" w:rsidRDefault="005159B9">
      <w:pPr>
        <w:ind w:left="240"/>
        <w:rPr>
          <w:b/>
        </w:rPr>
      </w:pPr>
      <w:r>
        <w:rPr>
          <w:b/>
        </w:rPr>
        <w:t>Pupils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Curriculum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Policies</w:t>
      </w:r>
      <w:r w:rsidR="00D60C70">
        <w:rPr>
          <w:b/>
          <w:spacing w:val="-2"/>
        </w:rPr>
        <w:t xml:space="preserve"> </w:t>
      </w:r>
    </w:p>
    <w:p w14:paraId="311E76A3" w14:textId="77777777" w:rsidR="001C7EA5" w:rsidRDefault="001C7EA5"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7645"/>
      </w:tblGrid>
      <w:tr w:rsidR="001C7EA5" w14:paraId="311E76A6" w14:textId="77777777" w:rsidTr="00D05341">
        <w:trPr>
          <w:trHeight w:val="299"/>
        </w:trPr>
        <w:tc>
          <w:tcPr>
            <w:tcW w:w="1862" w:type="dxa"/>
          </w:tcPr>
          <w:p w14:paraId="311E76A4" w14:textId="77777777" w:rsidR="001C7EA5" w:rsidRDefault="005159B9">
            <w:pPr>
              <w:pStyle w:val="TableParagraph"/>
              <w:spacing w:before="13" w:line="266" w:lineRule="exact"/>
              <w:rPr>
                <w:b/>
              </w:rPr>
            </w:pPr>
            <w:r>
              <w:rPr>
                <w:b/>
                <w:spacing w:val="-2"/>
              </w:rPr>
              <w:t>Class</w:t>
            </w:r>
          </w:p>
        </w:tc>
        <w:tc>
          <w:tcPr>
            <w:tcW w:w="7645" w:type="dxa"/>
          </w:tcPr>
          <w:p w14:paraId="311E76A5" w14:textId="77777777" w:rsidR="001C7EA5" w:rsidRDefault="005159B9">
            <w:pPr>
              <w:pStyle w:val="TableParagraph"/>
              <w:spacing w:before="28" w:line="251" w:lineRule="exact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1C7EA5" w14:paraId="311E76A9" w14:textId="77777777" w:rsidTr="00D05341">
        <w:trPr>
          <w:trHeight w:val="871"/>
        </w:trPr>
        <w:tc>
          <w:tcPr>
            <w:tcW w:w="1862" w:type="dxa"/>
          </w:tcPr>
          <w:p w14:paraId="311E76A7" w14:textId="77777777" w:rsidR="001C7EA5" w:rsidRDefault="005159B9">
            <w:pPr>
              <w:pStyle w:val="TableParagraph"/>
              <w:spacing w:before="165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 xml:space="preserve">School </w:t>
            </w:r>
            <w:r>
              <w:rPr>
                <w:b/>
                <w:spacing w:val="-2"/>
              </w:rPr>
              <w:t>Agreement</w:t>
            </w:r>
          </w:p>
        </w:tc>
        <w:tc>
          <w:tcPr>
            <w:tcW w:w="7645" w:type="dxa"/>
          </w:tcPr>
          <w:p w14:paraId="311E76A8" w14:textId="77777777" w:rsidR="001C7EA5" w:rsidRDefault="005159B9">
            <w:pPr>
              <w:pStyle w:val="TableParagraph"/>
              <w:ind w:right="89"/>
              <w:jc w:val="both"/>
            </w:pPr>
            <w:r>
              <w:t>Statement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School’s</w:t>
            </w:r>
            <w:r>
              <w:rPr>
                <w:spacing w:val="-15"/>
              </w:rPr>
              <w:t xml:space="preserve"> </w:t>
            </w:r>
            <w:r>
              <w:t>aims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values,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proofErr w:type="gramStart"/>
            <w:r>
              <w:t>School’s</w:t>
            </w:r>
            <w:proofErr w:type="gramEnd"/>
            <w:r>
              <w:rPr>
                <w:spacing w:val="-16"/>
              </w:rPr>
              <w:t xml:space="preserve"> </w:t>
            </w:r>
            <w:r>
              <w:t>responsibilities, the</w:t>
            </w:r>
            <w:r>
              <w:rPr>
                <w:spacing w:val="-11"/>
              </w:rPr>
              <w:t xml:space="preserve"> </w:t>
            </w:r>
            <w:r>
              <w:t>parental</w:t>
            </w:r>
            <w:r>
              <w:rPr>
                <w:spacing w:val="-12"/>
              </w:rPr>
              <w:t xml:space="preserve"> </w:t>
            </w:r>
            <w:r>
              <w:t>responsibilities,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School’s</w:t>
            </w:r>
            <w:r>
              <w:rPr>
                <w:spacing w:val="-13"/>
              </w:rPr>
              <w:t xml:space="preserve"> </w:t>
            </w:r>
            <w:r>
              <w:t>expectations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its</w:t>
            </w:r>
            <w:r>
              <w:rPr>
                <w:spacing w:val="-13"/>
              </w:rPr>
              <w:t xml:space="preserve"> </w:t>
            </w:r>
            <w:r>
              <w:t xml:space="preserve">pupils, for example homework </w:t>
            </w:r>
            <w:r>
              <w:t>arrangements.</w:t>
            </w:r>
          </w:p>
        </w:tc>
      </w:tr>
      <w:tr w:rsidR="00D05341" w14:paraId="311E76AC" w14:textId="77777777" w:rsidTr="00D05341">
        <w:trPr>
          <w:trHeight w:val="839"/>
        </w:trPr>
        <w:tc>
          <w:tcPr>
            <w:tcW w:w="1862" w:type="dxa"/>
          </w:tcPr>
          <w:p w14:paraId="36E30367" w14:textId="77777777" w:rsidR="00D05341" w:rsidRDefault="00D05341">
            <w:pPr>
              <w:pStyle w:val="TableParagraph"/>
              <w:spacing w:before="15"/>
              <w:ind w:left="0"/>
              <w:rPr>
                <w:b/>
              </w:rPr>
            </w:pPr>
          </w:p>
          <w:p w14:paraId="311E76AA" w14:textId="3E06522C" w:rsidR="00D05341" w:rsidRDefault="00D05341">
            <w:pPr>
              <w:pStyle w:val="TableParagraph"/>
              <w:spacing w:before="148"/>
              <w:rPr>
                <w:b/>
              </w:rPr>
            </w:pPr>
            <w:r>
              <w:rPr>
                <w:b/>
              </w:rPr>
              <w:t>SEND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Policy</w:t>
            </w:r>
          </w:p>
        </w:tc>
        <w:tc>
          <w:tcPr>
            <w:tcW w:w="7645" w:type="dxa"/>
          </w:tcPr>
          <w:p w14:paraId="311E76AB" w14:textId="5D6F173F" w:rsidR="00D05341" w:rsidRDefault="00D05341">
            <w:pPr>
              <w:pStyle w:val="TableParagraph"/>
              <w:ind w:right="98"/>
              <w:jc w:val="both"/>
            </w:pPr>
            <w:r>
              <w:t>Information</w:t>
            </w:r>
            <w:r>
              <w:rPr>
                <w:spacing w:val="40"/>
              </w:rPr>
              <w:t xml:space="preserve"> </w:t>
            </w:r>
            <w:r>
              <w:t>about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School's</w:t>
            </w:r>
            <w:r>
              <w:rPr>
                <w:spacing w:val="40"/>
              </w:rPr>
              <w:t xml:space="preserve"> </w:t>
            </w:r>
            <w:r>
              <w:t>policy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providing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pupils</w:t>
            </w:r>
            <w:r>
              <w:rPr>
                <w:spacing w:val="40"/>
              </w:rPr>
              <w:t xml:space="preserve"> </w:t>
            </w:r>
            <w:r>
              <w:t>with special educational needs.</w:t>
            </w:r>
          </w:p>
        </w:tc>
      </w:tr>
      <w:tr w:rsidR="00D05341" w14:paraId="311E76B0" w14:textId="77777777" w:rsidTr="00D05341">
        <w:trPr>
          <w:trHeight w:val="839"/>
        </w:trPr>
        <w:tc>
          <w:tcPr>
            <w:tcW w:w="1862" w:type="dxa"/>
          </w:tcPr>
          <w:p w14:paraId="4F654935" w14:textId="77777777" w:rsidR="00D05341" w:rsidRDefault="00D05341">
            <w:pPr>
              <w:pStyle w:val="TableParagraph"/>
              <w:spacing w:before="15"/>
              <w:ind w:left="0"/>
              <w:rPr>
                <w:b/>
              </w:rPr>
            </w:pPr>
          </w:p>
          <w:p w14:paraId="311E76AE" w14:textId="7BB667B1" w:rsidR="00D05341" w:rsidRDefault="00D05341">
            <w:pPr>
              <w:pStyle w:val="TableParagraph"/>
              <w:rPr>
                <w:b/>
              </w:rPr>
            </w:pPr>
            <w:r>
              <w:rPr>
                <w:b/>
              </w:rPr>
              <w:t>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Policy</w:t>
            </w:r>
          </w:p>
        </w:tc>
        <w:tc>
          <w:tcPr>
            <w:tcW w:w="7645" w:type="dxa"/>
          </w:tcPr>
          <w:p w14:paraId="7BA77359" w14:textId="77777777" w:rsidR="00D05341" w:rsidRDefault="00D05341">
            <w:pPr>
              <w:pStyle w:val="TableParagraph"/>
              <w:spacing w:line="269" w:lineRule="exact"/>
            </w:pP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r>
              <w:t>policy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right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parents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withdraw</w:t>
            </w:r>
          </w:p>
          <w:p w14:paraId="311E76AF" w14:textId="62011BCF" w:rsidR="00D05341" w:rsidRDefault="00D05341">
            <w:pPr>
              <w:pStyle w:val="TableParagraph"/>
            </w:pPr>
            <w:r>
              <w:rPr>
                <w:spacing w:val="-2"/>
              </w:rPr>
              <w:t>children.</w:t>
            </w:r>
          </w:p>
        </w:tc>
      </w:tr>
      <w:tr w:rsidR="00D05341" w14:paraId="311E76B5" w14:textId="77777777" w:rsidTr="00D05341">
        <w:trPr>
          <w:trHeight w:val="839"/>
        </w:trPr>
        <w:tc>
          <w:tcPr>
            <w:tcW w:w="1862" w:type="dxa"/>
          </w:tcPr>
          <w:p w14:paraId="311E76B2" w14:textId="69665EF4" w:rsidR="00D05341" w:rsidRDefault="00D0534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Complaints Policy</w:t>
            </w:r>
          </w:p>
        </w:tc>
        <w:tc>
          <w:tcPr>
            <w:tcW w:w="7645" w:type="dxa"/>
          </w:tcPr>
          <w:p w14:paraId="311E76B4" w14:textId="4B4C310F" w:rsidR="00D05341" w:rsidRDefault="00D05341">
            <w:pPr>
              <w:pStyle w:val="TableParagraph"/>
              <w:spacing w:line="269" w:lineRule="exact"/>
            </w:pPr>
            <w:r>
              <w:t xml:space="preserve">Outlines how the </w:t>
            </w:r>
            <w:proofErr w:type="gramStart"/>
            <w:r>
              <w:t>School</w:t>
            </w:r>
            <w:proofErr w:type="gramEnd"/>
            <w:r>
              <w:t xml:space="preserve"> aims to establish and promote close relationships with parents and gives guidance on the procedure to follow should a parent wish to raise a concern.</w:t>
            </w:r>
          </w:p>
        </w:tc>
      </w:tr>
      <w:tr w:rsidR="00D05341" w14:paraId="311E76B8" w14:textId="77777777" w:rsidTr="00D05341">
        <w:trPr>
          <w:trHeight w:val="839"/>
        </w:trPr>
        <w:tc>
          <w:tcPr>
            <w:tcW w:w="1862" w:type="dxa"/>
          </w:tcPr>
          <w:p w14:paraId="311E76B6" w14:textId="1B3DF713" w:rsidR="00D05341" w:rsidRDefault="00D05341">
            <w:pPr>
              <w:pStyle w:val="TableParagraph"/>
              <w:spacing w:before="150"/>
              <w:rPr>
                <w:b/>
              </w:rPr>
            </w:pPr>
            <w:r>
              <w:rPr>
                <w:b/>
                <w:spacing w:val="-2"/>
              </w:rPr>
              <w:t>Equality policy</w:t>
            </w:r>
          </w:p>
        </w:tc>
        <w:tc>
          <w:tcPr>
            <w:tcW w:w="7645" w:type="dxa"/>
          </w:tcPr>
          <w:p w14:paraId="311E76B7" w14:textId="2CF24A3C" w:rsidR="00D05341" w:rsidRDefault="00D05341">
            <w:pPr>
              <w:pStyle w:val="TableParagraph"/>
              <w:ind w:right="96"/>
              <w:jc w:val="both"/>
            </w:pPr>
            <w:r>
              <w:t>Statement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equality.</w:t>
            </w:r>
          </w:p>
        </w:tc>
      </w:tr>
      <w:tr w:rsidR="00D05341" w14:paraId="311E76BB" w14:textId="77777777" w:rsidTr="00D05341">
        <w:trPr>
          <w:trHeight w:val="840"/>
        </w:trPr>
        <w:tc>
          <w:tcPr>
            <w:tcW w:w="1862" w:type="dxa"/>
          </w:tcPr>
          <w:p w14:paraId="311E76B9" w14:textId="10DC73E4" w:rsidR="00D05341" w:rsidRDefault="00D05341">
            <w:pPr>
              <w:pStyle w:val="TableParagraph"/>
              <w:spacing w:before="151"/>
              <w:ind w:right="294"/>
              <w:rPr>
                <w:b/>
              </w:rPr>
            </w:pPr>
            <w:r>
              <w:rPr>
                <w:b/>
                <w:spacing w:val="-2"/>
              </w:rPr>
              <w:t>Collective Worship</w:t>
            </w:r>
          </w:p>
        </w:tc>
        <w:tc>
          <w:tcPr>
            <w:tcW w:w="7645" w:type="dxa"/>
          </w:tcPr>
          <w:p w14:paraId="311E76BA" w14:textId="3AFF33C9" w:rsidR="00D05341" w:rsidRDefault="00D05341">
            <w:pPr>
              <w:pStyle w:val="TableParagraph"/>
              <w:spacing w:line="269" w:lineRule="exact"/>
            </w:pPr>
            <w:r>
              <w:t>Statement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arrangements</w:t>
            </w:r>
            <w:r>
              <w:rPr>
                <w:spacing w:val="39"/>
              </w:rPr>
              <w:t xml:space="preserve"> </w:t>
            </w:r>
            <w:r>
              <w:t>for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required</w:t>
            </w:r>
            <w:r>
              <w:rPr>
                <w:spacing w:val="39"/>
              </w:rPr>
              <w:t xml:space="preserve"> </w:t>
            </w:r>
            <w:r>
              <w:t>daily</w:t>
            </w:r>
            <w:r>
              <w:rPr>
                <w:spacing w:val="38"/>
              </w:rPr>
              <w:t xml:space="preserve"> </w:t>
            </w:r>
            <w:r>
              <w:t>act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 xml:space="preserve">collective </w:t>
            </w:r>
            <w:r>
              <w:rPr>
                <w:spacing w:val="-2"/>
              </w:rPr>
              <w:t>worship.</w:t>
            </w:r>
          </w:p>
        </w:tc>
      </w:tr>
      <w:tr w:rsidR="00D05341" w14:paraId="311E76BE" w14:textId="77777777" w:rsidTr="00D05341">
        <w:trPr>
          <w:trHeight w:val="841"/>
        </w:trPr>
        <w:tc>
          <w:tcPr>
            <w:tcW w:w="1862" w:type="dxa"/>
          </w:tcPr>
          <w:p w14:paraId="311E76BC" w14:textId="11534EA4" w:rsidR="00D05341" w:rsidRDefault="00D05341">
            <w:pPr>
              <w:pStyle w:val="TableParagraph"/>
              <w:spacing w:before="150"/>
              <w:rPr>
                <w:b/>
              </w:rPr>
            </w:pPr>
          </w:p>
        </w:tc>
        <w:tc>
          <w:tcPr>
            <w:tcW w:w="7645" w:type="dxa"/>
          </w:tcPr>
          <w:p w14:paraId="311E76BD" w14:textId="0A7DA5EE" w:rsidR="00D05341" w:rsidRDefault="00D05341">
            <w:pPr>
              <w:pStyle w:val="TableParagraph"/>
              <w:spacing w:before="1"/>
            </w:pPr>
          </w:p>
        </w:tc>
      </w:tr>
    </w:tbl>
    <w:p w14:paraId="311E76BF" w14:textId="77777777" w:rsidR="001C7EA5" w:rsidRDefault="001C7EA5">
      <w:pPr>
        <w:sectPr w:rsidR="001C7EA5">
          <w:pgSz w:w="11910" w:h="16840"/>
          <w:pgMar w:top="1100" w:right="1020" w:bottom="1180" w:left="1020" w:header="707" w:footer="997" w:gutter="0"/>
          <w:cols w:space="720"/>
        </w:sectPr>
      </w:pPr>
    </w:p>
    <w:p w14:paraId="311E76C0" w14:textId="77777777" w:rsidR="001C7EA5" w:rsidRDefault="001C7EA5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7645"/>
      </w:tblGrid>
      <w:tr w:rsidR="001C7EA5" w14:paraId="311E76C4" w14:textId="77777777">
        <w:trPr>
          <w:trHeight w:val="1080"/>
        </w:trPr>
        <w:tc>
          <w:tcPr>
            <w:tcW w:w="1862" w:type="dxa"/>
          </w:tcPr>
          <w:p w14:paraId="311E76C1" w14:textId="251445E7" w:rsidR="001C7EA5" w:rsidRDefault="005159B9">
            <w:pPr>
              <w:pStyle w:val="TableParagraph"/>
              <w:spacing w:before="1"/>
              <w:ind w:right="104"/>
              <w:rPr>
                <w:b/>
              </w:rPr>
            </w:pPr>
            <w:r>
              <w:rPr>
                <w:b/>
                <w:spacing w:val="-2"/>
              </w:rPr>
              <w:t>Safeguarding</w:t>
            </w:r>
          </w:p>
          <w:p w14:paraId="311E76C2" w14:textId="5F9F9E5A" w:rsidR="001C7EA5" w:rsidRDefault="00D0534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Child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Protection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Policy</w:t>
            </w:r>
          </w:p>
        </w:tc>
        <w:tc>
          <w:tcPr>
            <w:tcW w:w="7645" w:type="dxa"/>
          </w:tcPr>
          <w:p w14:paraId="311E76C3" w14:textId="77777777" w:rsidR="001C7EA5" w:rsidRDefault="005159B9">
            <w:pPr>
              <w:pStyle w:val="TableParagraph"/>
              <w:spacing w:before="1"/>
            </w:pPr>
            <w:r>
              <w:t>Statement of policy for</w:t>
            </w:r>
            <w:r>
              <w:rPr>
                <w:spacing w:val="-1"/>
              </w:rPr>
              <w:t xml:space="preserve"> </w:t>
            </w:r>
            <w:r>
              <w:t xml:space="preserve">safeguarding and promoting welfare of pupils at the </w:t>
            </w:r>
            <w:proofErr w:type="gramStart"/>
            <w:r>
              <w:t>School</w:t>
            </w:r>
            <w:proofErr w:type="gramEnd"/>
            <w:r>
              <w:t>.</w:t>
            </w:r>
          </w:p>
        </w:tc>
      </w:tr>
      <w:tr w:rsidR="001C7EA5" w14:paraId="311E76C7" w14:textId="77777777">
        <w:trPr>
          <w:trHeight w:val="839"/>
        </w:trPr>
        <w:tc>
          <w:tcPr>
            <w:tcW w:w="1862" w:type="dxa"/>
          </w:tcPr>
          <w:p w14:paraId="311E76C5" w14:textId="77777777" w:rsidR="001C7EA5" w:rsidRDefault="005159B9">
            <w:pPr>
              <w:pStyle w:val="TableParagraph"/>
              <w:spacing w:before="150"/>
              <w:ind w:right="2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Behaviour</w:t>
            </w:r>
            <w:proofErr w:type="spellEnd"/>
            <w:r>
              <w:rPr>
                <w:b/>
                <w:spacing w:val="-2"/>
              </w:rPr>
              <w:t xml:space="preserve"> policy</w:t>
            </w:r>
          </w:p>
        </w:tc>
        <w:tc>
          <w:tcPr>
            <w:tcW w:w="7645" w:type="dxa"/>
          </w:tcPr>
          <w:p w14:paraId="311E76C6" w14:textId="77777777" w:rsidR="001C7EA5" w:rsidRDefault="005159B9">
            <w:pPr>
              <w:pStyle w:val="TableParagraph"/>
            </w:pPr>
            <w:r>
              <w:t xml:space="preserve">Statement of general principles on </w:t>
            </w:r>
            <w:proofErr w:type="spellStart"/>
            <w:r>
              <w:t>behaviour</w:t>
            </w:r>
            <w:proofErr w:type="spellEnd"/>
            <w:r>
              <w:t xml:space="preserve"> and discipline and of</w:t>
            </w:r>
            <w:r>
              <w:rPr>
                <w:spacing w:val="80"/>
              </w:rPr>
              <w:t xml:space="preserve"> </w:t>
            </w:r>
            <w:r>
              <w:t>measures taken by the headteacher to prevent bullying.</w:t>
            </w:r>
          </w:p>
        </w:tc>
      </w:tr>
    </w:tbl>
    <w:p w14:paraId="311E76C8" w14:textId="77777777" w:rsidR="001C7EA5" w:rsidRDefault="001C7EA5">
      <w:pPr>
        <w:pStyle w:val="BodyText"/>
        <w:rPr>
          <w:b/>
        </w:rPr>
      </w:pPr>
    </w:p>
    <w:p w14:paraId="311E76C9" w14:textId="77777777" w:rsidR="001C7EA5" w:rsidRDefault="001C7EA5">
      <w:pPr>
        <w:pStyle w:val="BodyText"/>
        <w:spacing w:before="105"/>
        <w:rPr>
          <w:b/>
        </w:rPr>
      </w:pPr>
    </w:p>
    <w:p w14:paraId="311E76CA" w14:textId="780C5A43" w:rsidR="001C7EA5" w:rsidRDefault="005159B9">
      <w:pPr>
        <w:spacing w:before="1"/>
        <w:ind w:left="112"/>
        <w:rPr>
          <w:b/>
        </w:rPr>
      </w:pP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Policies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6"/>
        </w:rPr>
        <w:t xml:space="preserve"> </w:t>
      </w:r>
      <w:r>
        <w:rPr>
          <w:b/>
        </w:rPr>
        <w:t>Related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School</w:t>
      </w:r>
      <w:r w:rsidR="00D60C70">
        <w:rPr>
          <w:b/>
          <w:spacing w:val="-2"/>
        </w:rPr>
        <w:t xml:space="preserve"> </w:t>
      </w:r>
    </w:p>
    <w:p w14:paraId="311E76CB" w14:textId="77777777" w:rsidR="001C7EA5" w:rsidRDefault="001C7EA5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7631"/>
      </w:tblGrid>
      <w:tr w:rsidR="001C7EA5" w14:paraId="311E76CE" w14:textId="77777777">
        <w:trPr>
          <w:trHeight w:val="299"/>
        </w:trPr>
        <w:tc>
          <w:tcPr>
            <w:tcW w:w="1877" w:type="dxa"/>
          </w:tcPr>
          <w:p w14:paraId="311E76CC" w14:textId="77777777" w:rsidR="001C7EA5" w:rsidRDefault="005159B9">
            <w:pPr>
              <w:pStyle w:val="TableParagraph"/>
              <w:spacing w:before="13" w:line="266" w:lineRule="exact"/>
              <w:rPr>
                <w:b/>
              </w:rPr>
            </w:pPr>
            <w:r>
              <w:rPr>
                <w:b/>
                <w:spacing w:val="-2"/>
              </w:rPr>
              <w:t>Class</w:t>
            </w:r>
          </w:p>
        </w:tc>
        <w:tc>
          <w:tcPr>
            <w:tcW w:w="7631" w:type="dxa"/>
          </w:tcPr>
          <w:p w14:paraId="311E76CD" w14:textId="77777777" w:rsidR="001C7EA5" w:rsidRDefault="005159B9">
            <w:pPr>
              <w:pStyle w:val="TableParagraph"/>
              <w:spacing w:before="30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1C7EA5" w14:paraId="311E76D2" w14:textId="77777777">
        <w:trPr>
          <w:trHeight w:val="1617"/>
        </w:trPr>
        <w:tc>
          <w:tcPr>
            <w:tcW w:w="1877" w:type="dxa"/>
          </w:tcPr>
          <w:p w14:paraId="311E76CF" w14:textId="77777777" w:rsidR="001C7EA5" w:rsidRDefault="005159B9">
            <w:pPr>
              <w:pStyle w:val="TableParagraph"/>
              <w:ind w:right="130"/>
              <w:rPr>
                <w:b/>
              </w:rPr>
            </w:pPr>
            <w:r>
              <w:rPr>
                <w:b/>
                <w:spacing w:val="-2"/>
              </w:rPr>
              <w:t xml:space="preserve">Published </w:t>
            </w:r>
            <w:r>
              <w:rPr>
                <w:b/>
              </w:rPr>
              <w:t xml:space="preserve">Reports of </w:t>
            </w:r>
            <w:r>
              <w:rPr>
                <w:b/>
                <w:spacing w:val="-2"/>
              </w:rPr>
              <w:t>Ofsted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 xml:space="preserve">Referring </w:t>
            </w:r>
            <w:r>
              <w:rPr>
                <w:b/>
              </w:rPr>
              <w:t>Expressly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the</w:t>
            </w:r>
          </w:p>
          <w:p w14:paraId="311E76D0" w14:textId="77777777" w:rsidR="001C7EA5" w:rsidRDefault="005159B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School</w:t>
            </w:r>
          </w:p>
        </w:tc>
        <w:tc>
          <w:tcPr>
            <w:tcW w:w="7631" w:type="dxa"/>
          </w:tcPr>
          <w:p w14:paraId="311E76D1" w14:textId="77777777" w:rsidR="001C7EA5" w:rsidRDefault="005159B9">
            <w:pPr>
              <w:pStyle w:val="TableParagraph"/>
              <w:spacing w:line="269" w:lineRule="exact"/>
              <w:ind w:left="107"/>
            </w:pPr>
            <w:r>
              <w:t>Published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4"/>
              </w:rPr>
              <w:t xml:space="preserve"> </w:t>
            </w:r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proofErr w:type="gramStart"/>
            <w:r>
              <w:rPr>
                <w:spacing w:val="-2"/>
              </w:rPr>
              <w:t>School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1C7EA5" w14:paraId="311E76D6" w14:textId="77777777">
        <w:trPr>
          <w:trHeight w:val="1079"/>
        </w:trPr>
        <w:tc>
          <w:tcPr>
            <w:tcW w:w="1877" w:type="dxa"/>
          </w:tcPr>
          <w:p w14:paraId="311E76D3" w14:textId="77777777" w:rsidR="001C7EA5" w:rsidRDefault="005159B9">
            <w:pPr>
              <w:pStyle w:val="TableParagraph"/>
              <w:spacing w:before="136"/>
              <w:ind w:right="274"/>
              <w:rPr>
                <w:b/>
              </w:rPr>
            </w:pPr>
            <w:r>
              <w:rPr>
                <w:b/>
              </w:rPr>
              <w:t>Charging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Remissions Policies</w:t>
            </w:r>
          </w:p>
        </w:tc>
        <w:tc>
          <w:tcPr>
            <w:tcW w:w="7631" w:type="dxa"/>
          </w:tcPr>
          <w:p w14:paraId="311E76D4" w14:textId="77777777" w:rsidR="001C7EA5" w:rsidRDefault="005159B9">
            <w:pPr>
              <w:pStyle w:val="TableParagraph"/>
              <w:spacing w:before="1"/>
              <w:ind w:left="107" w:right="97"/>
              <w:jc w:val="both"/>
            </w:pPr>
            <w:r>
              <w:t xml:space="preserve">A statement of the </w:t>
            </w:r>
            <w:proofErr w:type="gramStart"/>
            <w:r>
              <w:t>School’s</w:t>
            </w:r>
            <w:proofErr w:type="gramEnd"/>
            <w:r>
              <w:t xml:space="preserve"> policy with respect to charges and remissions for any optional extra or board and lodging for which charges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permitted,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example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publications,</w:t>
            </w:r>
            <w:r>
              <w:rPr>
                <w:spacing w:val="-9"/>
              </w:rPr>
              <w:t xml:space="preserve"> </w:t>
            </w:r>
            <w:r>
              <w:t>music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tuition,</w:t>
            </w:r>
          </w:p>
          <w:p w14:paraId="311E76D5" w14:textId="77777777" w:rsidR="001C7EA5" w:rsidRDefault="005159B9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trips.</w:t>
            </w:r>
          </w:p>
        </w:tc>
      </w:tr>
      <w:tr w:rsidR="001C7EA5" w14:paraId="311E76DA" w14:textId="77777777">
        <w:trPr>
          <w:trHeight w:val="839"/>
        </w:trPr>
        <w:tc>
          <w:tcPr>
            <w:tcW w:w="1877" w:type="dxa"/>
          </w:tcPr>
          <w:p w14:paraId="311E76D7" w14:textId="77777777" w:rsidR="001C7EA5" w:rsidRDefault="005159B9">
            <w:pPr>
              <w:pStyle w:val="TableParagraph"/>
              <w:spacing w:before="16"/>
              <w:ind w:right="292"/>
              <w:rPr>
                <w:b/>
              </w:rPr>
            </w:pPr>
            <w:r>
              <w:rPr>
                <w:b/>
                <w:spacing w:val="-2"/>
              </w:rPr>
              <w:t xml:space="preserve">School </w:t>
            </w:r>
            <w:r>
              <w:rPr>
                <w:b/>
              </w:rPr>
              <w:t>Session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Times</w:t>
            </w:r>
          </w:p>
          <w:p w14:paraId="311E76D8" w14:textId="77777777" w:rsidR="001C7EA5" w:rsidRDefault="005159B9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-2"/>
              </w:rPr>
              <w:t xml:space="preserve"> Dates</w:t>
            </w:r>
          </w:p>
        </w:tc>
        <w:tc>
          <w:tcPr>
            <w:tcW w:w="7631" w:type="dxa"/>
          </w:tcPr>
          <w:p w14:paraId="311E76D9" w14:textId="77777777" w:rsidR="001C7EA5" w:rsidRDefault="005159B9">
            <w:pPr>
              <w:pStyle w:val="TableParagraph"/>
              <w:spacing w:line="269" w:lineRule="exact"/>
              <w:ind w:left="107"/>
            </w:pP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holidays.</w:t>
            </w:r>
          </w:p>
        </w:tc>
      </w:tr>
      <w:tr w:rsidR="001C7EA5" w14:paraId="311E76DE" w14:textId="77777777">
        <w:trPr>
          <w:trHeight w:val="1080"/>
        </w:trPr>
        <w:tc>
          <w:tcPr>
            <w:tcW w:w="1877" w:type="dxa"/>
          </w:tcPr>
          <w:p w14:paraId="311E76DB" w14:textId="77777777" w:rsidR="001C7EA5" w:rsidRDefault="005159B9">
            <w:pPr>
              <w:pStyle w:val="TableParagraph"/>
              <w:ind w:right="274"/>
              <w:rPr>
                <w:b/>
              </w:rPr>
            </w:pPr>
            <w:r>
              <w:rPr>
                <w:b/>
              </w:rPr>
              <w:t>Health and Safety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Policy and Risk</w:t>
            </w:r>
          </w:p>
          <w:p w14:paraId="311E76DC" w14:textId="77777777" w:rsidR="001C7EA5" w:rsidRDefault="005159B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spacing w:val="-2"/>
              </w:rPr>
              <w:t>Assessments</w:t>
            </w:r>
          </w:p>
        </w:tc>
        <w:tc>
          <w:tcPr>
            <w:tcW w:w="7631" w:type="dxa"/>
          </w:tcPr>
          <w:p w14:paraId="311E76DD" w14:textId="77777777" w:rsidR="001C7EA5" w:rsidRDefault="005159B9">
            <w:pPr>
              <w:pStyle w:val="TableParagraph"/>
              <w:ind w:left="107" w:right="97"/>
              <w:jc w:val="both"/>
            </w:pP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work of</w:t>
            </w:r>
            <w:r>
              <w:rPr>
                <w:spacing w:val="-15"/>
              </w:rPr>
              <w:t xml:space="preserve"> </w:t>
            </w:r>
            <w:r>
              <w:t>employees</w:t>
            </w:r>
            <w:r>
              <w:rPr>
                <w:spacing w:val="-14"/>
              </w:rPr>
              <w:t xml:space="preserve"> </w:t>
            </w:r>
            <w:r>
              <w:t>(and</w:t>
            </w:r>
            <w:r>
              <w:rPr>
                <w:spacing w:val="-14"/>
              </w:rPr>
              <w:t xml:space="preserve"> </w:t>
            </w:r>
            <w:r>
              <w:t>others)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arrangements</w:t>
            </w:r>
            <w:r>
              <w:rPr>
                <w:spacing w:val="-14"/>
              </w:rPr>
              <w:t xml:space="preserve"> </w:t>
            </w:r>
            <w:r>
              <w:t>for carrying out the policy.</w:t>
            </w:r>
          </w:p>
        </w:tc>
      </w:tr>
      <w:tr w:rsidR="001C7EA5" w14:paraId="311E76E1" w14:textId="77777777">
        <w:trPr>
          <w:trHeight w:val="839"/>
        </w:trPr>
        <w:tc>
          <w:tcPr>
            <w:tcW w:w="1877" w:type="dxa"/>
          </w:tcPr>
          <w:p w14:paraId="311E76DF" w14:textId="77777777" w:rsidR="001C7EA5" w:rsidRDefault="005159B9">
            <w:pPr>
              <w:pStyle w:val="TableParagraph"/>
              <w:spacing w:before="150"/>
              <w:rPr>
                <w:b/>
              </w:rPr>
            </w:pPr>
            <w:r>
              <w:rPr>
                <w:b/>
                <w:spacing w:val="-2"/>
              </w:rPr>
              <w:t>Complaints Procedure</w:t>
            </w:r>
          </w:p>
        </w:tc>
        <w:tc>
          <w:tcPr>
            <w:tcW w:w="7631" w:type="dxa"/>
          </w:tcPr>
          <w:p w14:paraId="311E76E0" w14:textId="77777777" w:rsidR="001C7EA5" w:rsidRDefault="005159B9">
            <w:pPr>
              <w:pStyle w:val="TableParagraph"/>
              <w:spacing w:line="269" w:lineRule="exact"/>
              <w:ind w:left="107"/>
            </w:pPr>
            <w:r>
              <w:t>Statement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dealing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complaints.</w:t>
            </w:r>
          </w:p>
        </w:tc>
      </w:tr>
      <w:tr w:rsidR="001C7EA5" w14:paraId="311E76E4" w14:textId="77777777">
        <w:trPr>
          <w:trHeight w:val="839"/>
        </w:trPr>
        <w:tc>
          <w:tcPr>
            <w:tcW w:w="1877" w:type="dxa"/>
          </w:tcPr>
          <w:p w14:paraId="311E76E2" w14:textId="77777777" w:rsidR="001C7EA5" w:rsidRDefault="005159B9">
            <w:pPr>
              <w:pStyle w:val="TableParagraph"/>
              <w:spacing w:before="150"/>
              <w:ind w:right="274"/>
              <w:rPr>
                <w:b/>
              </w:rPr>
            </w:pPr>
            <w:r>
              <w:rPr>
                <w:b/>
                <w:spacing w:val="-2"/>
              </w:rPr>
              <w:t>Appraisal Policy</w:t>
            </w:r>
          </w:p>
        </w:tc>
        <w:tc>
          <w:tcPr>
            <w:tcW w:w="7631" w:type="dxa"/>
          </w:tcPr>
          <w:p w14:paraId="311E76E3" w14:textId="77777777" w:rsidR="001C7EA5" w:rsidRDefault="005159B9">
            <w:pPr>
              <w:pStyle w:val="TableParagraph"/>
              <w:ind w:left="107" w:right="100"/>
              <w:jc w:val="both"/>
            </w:pPr>
            <w:r>
              <w:t xml:space="preserve">Statement of procedures adopted by the governing body relating to the </w:t>
            </w:r>
            <w:r>
              <w:t>performance management of staff and the annual report of the headteacher on the effectiveness of appraisal procedures.</w:t>
            </w:r>
          </w:p>
        </w:tc>
      </w:tr>
      <w:tr w:rsidR="001C7EA5" w14:paraId="311E76E8" w14:textId="77777777">
        <w:trPr>
          <w:trHeight w:val="1888"/>
        </w:trPr>
        <w:tc>
          <w:tcPr>
            <w:tcW w:w="1877" w:type="dxa"/>
          </w:tcPr>
          <w:p w14:paraId="311E76E5" w14:textId="77777777" w:rsidR="001C7EA5" w:rsidRDefault="005159B9">
            <w:pPr>
              <w:pStyle w:val="TableParagraph"/>
              <w:spacing w:before="1"/>
              <w:ind w:right="164"/>
              <w:rPr>
                <w:b/>
              </w:rPr>
            </w:pPr>
            <w:r>
              <w:rPr>
                <w:b/>
              </w:rPr>
              <w:t xml:space="preserve">Staff Conduct, </w:t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 xml:space="preserve">Disciplinary </w:t>
            </w:r>
            <w:r>
              <w:rPr>
                <w:b/>
              </w:rPr>
              <w:t>and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Capability </w:t>
            </w:r>
            <w:r>
              <w:rPr>
                <w:b/>
                <w:spacing w:val="-2"/>
              </w:rPr>
              <w:t xml:space="preserve">Procedures </w:t>
            </w:r>
            <w:r>
              <w:rPr>
                <w:b/>
                <w:spacing w:val="-4"/>
              </w:rPr>
              <w:t>and</w:t>
            </w:r>
          </w:p>
          <w:p w14:paraId="311E76E6" w14:textId="77777777" w:rsidR="001C7EA5" w:rsidRDefault="005159B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Policy</w:t>
            </w:r>
          </w:p>
        </w:tc>
        <w:tc>
          <w:tcPr>
            <w:tcW w:w="7631" w:type="dxa"/>
          </w:tcPr>
          <w:p w14:paraId="311E76E7" w14:textId="77777777" w:rsidR="001C7EA5" w:rsidRDefault="005159B9">
            <w:pPr>
              <w:pStyle w:val="TableParagraph"/>
              <w:spacing w:before="1"/>
              <w:ind w:left="107" w:right="116"/>
              <w:jc w:val="both"/>
            </w:pPr>
            <w:r>
              <w:t xml:space="preserve">Statement of procedure for regulating conduct and discipline of school staff and procedures by which staff may seek redress for </w:t>
            </w:r>
            <w:r>
              <w:rPr>
                <w:spacing w:val="-2"/>
              </w:rPr>
              <w:t>grievance.</w:t>
            </w:r>
          </w:p>
        </w:tc>
      </w:tr>
      <w:tr w:rsidR="001C7EA5" w14:paraId="311E76EC" w14:textId="77777777">
        <w:trPr>
          <w:trHeight w:val="1080"/>
        </w:trPr>
        <w:tc>
          <w:tcPr>
            <w:tcW w:w="1877" w:type="dxa"/>
          </w:tcPr>
          <w:p w14:paraId="311E76E9" w14:textId="77777777" w:rsidR="001C7EA5" w:rsidRDefault="005159B9">
            <w:pPr>
              <w:pStyle w:val="TableParagraph"/>
              <w:ind w:right="468"/>
              <w:rPr>
                <w:b/>
              </w:rPr>
            </w:pPr>
            <w:r>
              <w:rPr>
                <w:b/>
                <w:spacing w:val="-2"/>
              </w:rPr>
              <w:t xml:space="preserve">Curriculum </w:t>
            </w:r>
            <w:r>
              <w:rPr>
                <w:b/>
              </w:rPr>
              <w:t>Policies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Statutory</w:t>
            </w:r>
          </w:p>
          <w:p w14:paraId="311E76EA" w14:textId="77777777" w:rsidR="001C7EA5" w:rsidRDefault="005159B9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  <w:spacing w:val="-2"/>
              </w:rPr>
              <w:t>instruments</w:t>
            </w:r>
          </w:p>
        </w:tc>
        <w:tc>
          <w:tcPr>
            <w:tcW w:w="7631" w:type="dxa"/>
          </w:tcPr>
          <w:p w14:paraId="311E76EB" w14:textId="77777777" w:rsidR="001C7EA5" w:rsidRDefault="005159B9">
            <w:pPr>
              <w:pStyle w:val="TableParagraph"/>
              <w:ind w:left="107" w:right="113"/>
              <w:jc w:val="both"/>
            </w:pPr>
            <w:r>
              <w:t xml:space="preserve">Any statutory instruments, departmental circulars and </w:t>
            </w:r>
            <w:r>
              <w:t>administrative memoranda sent by the Department of Education and Skills to the headteacher or governing body relating to the curriculum.</w:t>
            </w:r>
          </w:p>
        </w:tc>
      </w:tr>
      <w:tr w:rsidR="001C7EA5" w14:paraId="311E76EF" w14:textId="77777777">
        <w:trPr>
          <w:trHeight w:val="839"/>
        </w:trPr>
        <w:tc>
          <w:tcPr>
            <w:tcW w:w="1877" w:type="dxa"/>
          </w:tcPr>
          <w:p w14:paraId="311E76ED" w14:textId="77777777" w:rsidR="001C7EA5" w:rsidRDefault="005159B9">
            <w:pPr>
              <w:pStyle w:val="TableParagraph"/>
              <w:spacing w:before="15" w:line="268" w:lineRule="exact"/>
              <w:ind w:right="450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Index </w:t>
            </w:r>
            <w:r>
              <w:rPr>
                <w:b/>
                <w:spacing w:val="-2"/>
              </w:rPr>
              <w:t>Other Documents</w:t>
            </w:r>
          </w:p>
        </w:tc>
        <w:tc>
          <w:tcPr>
            <w:tcW w:w="7631" w:type="dxa"/>
          </w:tcPr>
          <w:p w14:paraId="311E76EE" w14:textId="77777777" w:rsidR="001C7EA5" w:rsidRDefault="005159B9">
            <w:pPr>
              <w:pStyle w:val="TableParagraph"/>
              <w:ind w:left="107"/>
            </w:pPr>
            <w:r>
              <w:t>Policy Index provides a list of other documents that are held by the</w:t>
            </w:r>
            <w:r>
              <w:rPr>
                <w:spacing w:val="40"/>
              </w:rPr>
              <w:t xml:space="preserve"> </w:t>
            </w:r>
            <w:proofErr w:type="gramStart"/>
            <w:r>
              <w:t>School</w:t>
            </w:r>
            <w:proofErr w:type="gramEnd"/>
            <w:r>
              <w:t xml:space="preserve"> and are </w:t>
            </w:r>
            <w:r>
              <w:t>available on request.</w:t>
            </w:r>
          </w:p>
        </w:tc>
      </w:tr>
    </w:tbl>
    <w:p w14:paraId="311E76F0" w14:textId="77777777" w:rsidR="001C7EA5" w:rsidRDefault="001C7EA5">
      <w:pPr>
        <w:sectPr w:rsidR="001C7EA5">
          <w:pgSz w:w="11910" w:h="16840"/>
          <w:pgMar w:top="1100" w:right="1020" w:bottom="1180" w:left="1020" w:header="707" w:footer="997" w:gutter="0"/>
          <w:cols w:space="720"/>
        </w:sectPr>
      </w:pPr>
    </w:p>
    <w:p w14:paraId="311E76F1" w14:textId="77777777" w:rsidR="001C7EA5" w:rsidRDefault="005159B9">
      <w:pPr>
        <w:pStyle w:val="Heading1"/>
        <w:numPr>
          <w:ilvl w:val="0"/>
          <w:numId w:val="3"/>
        </w:numPr>
        <w:tabs>
          <w:tab w:val="left" w:pos="539"/>
        </w:tabs>
        <w:spacing w:before="91"/>
        <w:ind w:left="539" w:hanging="359"/>
        <w:rPr>
          <w:b w:val="0"/>
        </w:rPr>
      </w:pPr>
      <w:r>
        <w:lastRenderedPageBreak/>
        <w:t>Feedback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complaints</w:t>
      </w:r>
    </w:p>
    <w:p w14:paraId="311E76F2" w14:textId="5B5FEB4D" w:rsidR="001C7EA5" w:rsidRDefault="005159B9">
      <w:pPr>
        <w:pStyle w:val="BodyText"/>
        <w:spacing w:before="269"/>
        <w:ind w:left="112" w:right="108"/>
        <w:jc w:val="both"/>
      </w:pPr>
      <w:r>
        <w:t>The</w:t>
      </w:r>
      <w:r>
        <w:rPr>
          <w:spacing w:val="-3"/>
        </w:rPr>
        <w:t xml:space="preserve"> </w:t>
      </w:r>
      <w:proofErr w:type="gramStart"/>
      <w:r>
        <w:t>School</w:t>
      </w:r>
      <w:proofErr w:type="gramEnd"/>
      <w:r>
        <w:rPr>
          <w:spacing w:val="-1"/>
        </w:rPr>
        <w:t xml:space="preserve"> </w:t>
      </w:r>
      <w:r>
        <w:t>welcomes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scheme. Anyone</w:t>
      </w:r>
      <w:r>
        <w:rPr>
          <w:spacing w:val="-1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 xml:space="preserve">to make any comments about this publication scheme or requiring further assistance or wishing to make a complaint should initially address the item to: The Headteacher at </w:t>
      </w:r>
      <w:r w:rsidR="00D05341">
        <w:rPr>
          <w:b/>
          <w:bCs/>
        </w:rPr>
        <w:t>Surrey Hills All Saints primary School</w:t>
      </w:r>
      <w:r>
        <w:t>.</w:t>
      </w:r>
    </w:p>
    <w:p w14:paraId="311E76F3" w14:textId="77777777" w:rsidR="001C7EA5" w:rsidRDefault="001C7EA5">
      <w:pPr>
        <w:pStyle w:val="BodyText"/>
      </w:pPr>
    </w:p>
    <w:p w14:paraId="311E76F4" w14:textId="77777777" w:rsidR="001C7EA5" w:rsidRDefault="005159B9">
      <w:pPr>
        <w:pStyle w:val="BodyText"/>
        <w:ind w:left="112" w:right="112"/>
        <w:jc w:val="both"/>
      </w:pPr>
      <w:r>
        <w:t xml:space="preserve">If the assistance provided is not considered satisfactory, or if the </w:t>
      </w:r>
      <w:proofErr w:type="gramStart"/>
      <w:r>
        <w:t>School</w:t>
      </w:r>
      <w:proofErr w:type="gramEnd"/>
      <w:r>
        <w:t xml:space="preserve"> has not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 xml:space="preserve">able to resolve a complaint and it is felt that a formal complaint needs to be made then this should be addressed to the Information Commissioner’s Office. This is the </w:t>
      </w:r>
      <w:proofErr w:type="spellStart"/>
      <w:r>
        <w:t>organisation</w:t>
      </w:r>
      <w:proofErr w:type="spellEnd"/>
      <w:r>
        <w:t xml:space="preserve"> that ensures compliance with the Freedom of Information Act 2000 and that deals with formal </w:t>
      </w:r>
      <w:r>
        <w:rPr>
          <w:spacing w:val="-2"/>
        </w:rPr>
        <w:t>complaints.</w:t>
      </w:r>
    </w:p>
    <w:p w14:paraId="311E76F5" w14:textId="77777777" w:rsidR="001C7EA5" w:rsidRDefault="005159B9">
      <w:pPr>
        <w:pStyle w:val="BodyText"/>
        <w:spacing w:before="269"/>
        <w:ind w:left="112"/>
        <w:jc w:val="both"/>
      </w:pP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rPr>
          <w:spacing w:val="-5"/>
        </w:rPr>
        <w:t>at:</w:t>
      </w:r>
    </w:p>
    <w:p w14:paraId="311E76F6" w14:textId="77777777" w:rsidR="001C7EA5" w:rsidRDefault="001C7EA5">
      <w:pPr>
        <w:pStyle w:val="BodyText"/>
      </w:pPr>
    </w:p>
    <w:p w14:paraId="311E76F7" w14:textId="77777777" w:rsidR="001C7EA5" w:rsidRDefault="005159B9">
      <w:pPr>
        <w:pStyle w:val="BodyText"/>
        <w:spacing w:before="1" w:line="480" w:lineRule="auto"/>
        <w:ind w:left="112"/>
      </w:pPr>
      <w:r>
        <w:t>Information</w:t>
      </w:r>
      <w:r>
        <w:rPr>
          <w:spacing w:val="-4"/>
        </w:rPr>
        <w:t xml:space="preserve"> </w:t>
      </w:r>
      <w:r>
        <w:t>Commissioner,</w:t>
      </w:r>
      <w:r>
        <w:rPr>
          <w:spacing w:val="-4"/>
        </w:rPr>
        <w:t xml:space="preserve"> </w:t>
      </w:r>
      <w:r>
        <w:t>Wycliffe</w:t>
      </w:r>
      <w:r>
        <w:rPr>
          <w:spacing w:val="-3"/>
        </w:rPr>
        <w:t xml:space="preserve"> </w:t>
      </w:r>
      <w:r>
        <w:t>House,</w:t>
      </w:r>
      <w:r>
        <w:rPr>
          <w:spacing w:val="-4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Lane,</w:t>
      </w:r>
      <w:r>
        <w:rPr>
          <w:spacing w:val="-4"/>
        </w:rPr>
        <w:t xml:space="preserve"> </w:t>
      </w:r>
      <w:r>
        <w:t>Wilmslow,</w:t>
      </w:r>
      <w:r>
        <w:rPr>
          <w:spacing w:val="-4"/>
        </w:rPr>
        <w:t xml:space="preserve"> </w:t>
      </w:r>
      <w:r>
        <w:t>Cheshire,</w:t>
      </w:r>
      <w:r>
        <w:rPr>
          <w:spacing w:val="-4"/>
        </w:rPr>
        <w:t xml:space="preserve"> </w:t>
      </w:r>
      <w:r>
        <w:t>SK9</w:t>
      </w:r>
      <w:r>
        <w:rPr>
          <w:spacing w:val="-4"/>
        </w:rPr>
        <w:t xml:space="preserve"> </w:t>
      </w:r>
      <w:r>
        <w:t>5AF</w:t>
      </w:r>
      <w:r>
        <w:rPr>
          <w:spacing w:val="-3"/>
        </w:rPr>
        <w:t xml:space="preserve"> </w:t>
      </w:r>
      <w:r>
        <w:t>or Enquiry/Information Line: 01625 545 700</w:t>
      </w:r>
    </w:p>
    <w:p w14:paraId="311E76F8" w14:textId="41E25884" w:rsidR="001C7EA5" w:rsidRDefault="005159B9">
      <w:pPr>
        <w:pStyle w:val="BodyText"/>
        <w:spacing w:before="1" w:line="480" w:lineRule="auto"/>
        <w:ind w:left="112" w:right="4658"/>
      </w:pPr>
      <w:r>
        <w:t xml:space="preserve">E Mail: </w:t>
      </w:r>
      <w:r w:rsidR="00396579">
        <w:t>S</w:t>
      </w:r>
      <w:hyperlink r:id="rId14" w:history="1">
        <w:r w:rsidR="00491D44" w:rsidRPr="00A402A8">
          <w:rPr>
            <w:rStyle w:val="Hyperlink"/>
          </w:rPr>
          <w:t>publications@ic-foi.demon.co.uk</w:t>
        </w:r>
      </w:hyperlink>
      <w:r>
        <w:rPr>
          <w:color w:val="0000FF"/>
        </w:rPr>
        <w:t xml:space="preserve"> </w:t>
      </w:r>
      <w:r>
        <w:t>Website:</w:t>
      </w:r>
      <w:r>
        <w:rPr>
          <w:spacing w:val="-16"/>
        </w:rPr>
        <w:t xml:space="preserve"> </w:t>
      </w:r>
      <w:hyperlink r:id="rId15">
        <w:r>
          <w:rPr>
            <w:color w:val="0000FF"/>
            <w:u w:val="single" w:color="0000FF"/>
          </w:rPr>
          <w:t>www.informationcommissioner.gov.uk</w:t>
        </w:r>
      </w:hyperlink>
    </w:p>
    <w:sectPr w:rsidR="001C7EA5">
      <w:pgSz w:w="11910" w:h="16840"/>
      <w:pgMar w:top="1100" w:right="1020" w:bottom="1180" w:left="1020" w:header="707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2ABB8" w14:textId="77777777" w:rsidR="00C62A3B" w:rsidRDefault="00C62A3B">
      <w:r>
        <w:separator/>
      </w:r>
    </w:p>
  </w:endnote>
  <w:endnote w:type="continuationSeparator" w:id="0">
    <w:p w14:paraId="0D4BAB6A" w14:textId="77777777" w:rsidR="00C62A3B" w:rsidRDefault="00C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76FC" w14:textId="77777777" w:rsidR="001C7EA5" w:rsidRDefault="005159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311E76FF" wp14:editId="311E7700">
              <wp:simplePos x="0" y="0"/>
              <wp:positionH relativeFrom="page">
                <wp:posOffset>3707003</wp:posOffset>
              </wp:positionH>
              <wp:positionV relativeFrom="page">
                <wp:posOffset>9919685</wp:posOffset>
              </wp:positionV>
              <wp:extent cx="15938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E7702" w14:textId="77777777" w:rsidR="001C7EA5" w:rsidRDefault="005159B9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E76F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9pt;margin-top:781.1pt;width:12.55pt;height:14.2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" filled="f" stroked="f">
              <v:textbox inset="0,0,0,0">
                <w:txbxContent>
                  <w:p w14:paraId="311E7702" w14:textId="77777777" w:rsidR="001C7EA5" w:rsidRDefault="005159B9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7BA4" w14:textId="77777777" w:rsidR="00C62A3B" w:rsidRDefault="00C62A3B">
      <w:r>
        <w:separator/>
      </w:r>
    </w:p>
  </w:footnote>
  <w:footnote w:type="continuationSeparator" w:id="0">
    <w:p w14:paraId="01A2D5DD" w14:textId="77777777" w:rsidR="00C62A3B" w:rsidRDefault="00C6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76FB" w14:textId="77777777" w:rsidR="001C7EA5" w:rsidRDefault="005159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311E76FD" wp14:editId="311E76FE">
              <wp:simplePos x="0" y="0"/>
              <wp:positionH relativeFrom="page">
                <wp:posOffset>1289050</wp:posOffset>
              </wp:positionH>
              <wp:positionV relativeFrom="page">
                <wp:posOffset>436210</wp:posOffset>
              </wp:positionV>
              <wp:extent cx="498030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0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E7701" w14:textId="77777777" w:rsidR="001C7EA5" w:rsidRDefault="005159B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BEBEBE"/>
                              <w:sz w:val="18"/>
                            </w:rPr>
                            <w:t>Bramley</w:t>
                          </w:r>
                          <w:r>
                            <w:rPr>
                              <w:color w:val="BEBEB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CofE (VA)</w:t>
                          </w:r>
                          <w:r>
                            <w:rPr>
                              <w:color w:val="BEBEB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Infant</w:t>
                          </w:r>
                          <w:r>
                            <w:rPr>
                              <w:color w:val="BEBEB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BEBEB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Nursery</w:t>
                          </w:r>
                          <w:r>
                            <w:rPr>
                              <w:color w:val="BEBEB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School</w:t>
                          </w:r>
                          <w:r>
                            <w:rPr>
                              <w:color w:val="BEBEB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BEBEB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Freedom</w:t>
                          </w:r>
                          <w:r>
                            <w:rPr>
                              <w:color w:val="BEBEB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of</w:t>
                          </w:r>
                          <w:r>
                            <w:rPr>
                              <w:color w:val="BEBEB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Information</w:t>
                          </w:r>
                          <w:r>
                            <w:rPr>
                              <w:color w:val="BEBEB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18"/>
                            </w:rPr>
                            <w:t>Publication</w:t>
                          </w:r>
                          <w:r>
                            <w:rPr>
                              <w:color w:val="BEBEBE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EBEBE"/>
                              <w:spacing w:val="-2"/>
                              <w:sz w:val="18"/>
                            </w:rPr>
                            <w:t>Schme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E76F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1.5pt;margin-top:34.35pt;width:392.15pt;height:13.0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" filled="f" stroked="f">
              <v:textbox inset="0,0,0,0">
                <w:txbxContent>
                  <w:p w14:paraId="311E7701" w14:textId="77777777" w:rsidR="001C7EA5" w:rsidRDefault="005159B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BEBEBE"/>
                        <w:sz w:val="18"/>
                      </w:rPr>
                      <w:t>Bramley</w:t>
                    </w:r>
                    <w:r>
                      <w:rPr>
                        <w:color w:val="BEBEB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CofE (VA)</w:t>
                    </w:r>
                    <w:r>
                      <w:rPr>
                        <w:color w:val="BEBEB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Infant</w:t>
                    </w:r>
                    <w:r>
                      <w:rPr>
                        <w:color w:val="BEBEB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and</w:t>
                    </w:r>
                    <w:r>
                      <w:rPr>
                        <w:color w:val="BEBEB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Nursery</w:t>
                    </w:r>
                    <w:r>
                      <w:rPr>
                        <w:color w:val="BEBEB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School</w:t>
                    </w:r>
                    <w:r>
                      <w:rPr>
                        <w:color w:val="BEBEB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–</w:t>
                    </w:r>
                    <w:r>
                      <w:rPr>
                        <w:color w:val="BEBEB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Freedom</w:t>
                    </w:r>
                    <w:r>
                      <w:rPr>
                        <w:color w:val="BEBEB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of</w:t>
                    </w:r>
                    <w:r>
                      <w:rPr>
                        <w:color w:val="BEBEB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Information</w:t>
                    </w:r>
                    <w:r>
                      <w:rPr>
                        <w:color w:val="BEBEB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BEBEBE"/>
                        <w:sz w:val="18"/>
                      </w:rPr>
                      <w:t>Publication</w:t>
                    </w:r>
                    <w:r>
                      <w:rPr>
                        <w:color w:val="BEBEBE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BEBEBE"/>
                        <w:spacing w:val="-2"/>
                        <w:sz w:val="18"/>
                      </w:rPr>
                      <w:t>Schme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86827"/>
    <w:multiLevelType w:val="hybridMultilevel"/>
    <w:tmpl w:val="CEAC18A2"/>
    <w:lvl w:ilvl="0" w:tplc="5CEC219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A267826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D4346E5A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 w:tplc="EC2AB624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4" w:tplc="2D42C88E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8D5EE844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F7CCFC80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7" w:tplc="83280454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8" w:tplc="5EA8CD5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A47920"/>
    <w:multiLevelType w:val="hybridMultilevel"/>
    <w:tmpl w:val="2EE20BFC"/>
    <w:lvl w:ilvl="0" w:tplc="17B84CD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FC75B4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EE88929C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ECB44B3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4" w:tplc="E6C6E7A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D7F091B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06487A98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7" w:tplc="79423CAA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8" w:tplc="91ACF1A6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5B4B4D"/>
    <w:multiLevelType w:val="hybridMultilevel"/>
    <w:tmpl w:val="0A1E8F88"/>
    <w:lvl w:ilvl="0" w:tplc="B8701C06">
      <w:start w:val="1"/>
      <w:numFmt w:val="decimal"/>
      <w:lvlText w:val="%1."/>
      <w:lvlJc w:val="left"/>
      <w:pPr>
        <w:ind w:left="5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C5C5BC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A02B70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030C4976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958ED79C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3BD0FE28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CF4E785C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D2464644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0420B1B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 w16cid:durableId="1292856876">
    <w:abstractNumId w:val="1"/>
  </w:num>
  <w:num w:numId="2" w16cid:durableId="1635406457">
    <w:abstractNumId w:val="0"/>
  </w:num>
  <w:num w:numId="3" w16cid:durableId="91563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A5"/>
    <w:rsid w:val="001C7EA5"/>
    <w:rsid w:val="0038340C"/>
    <w:rsid w:val="00396579"/>
    <w:rsid w:val="003A351E"/>
    <w:rsid w:val="00491D44"/>
    <w:rsid w:val="005159B9"/>
    <w:rsid w:val="00846B56"/>
    <w:rsid w:val="0088454A"/>
    <w:rsid w:val="008C4554"/>
    <w:rsid w:val="00A94C30"/>
    <w:rsid w:val="00C62A3B"/>
    <w:rsid w:val="00D05341"/>
    <w:rsid w:val="00D46AF1"/>
    <w:rsid w:val="00D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7618"/>
  <w15:docId w15:val="{414E85C1-D22D-4B67-87F4-1B49504E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539" w:hanging="35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195" w:right="19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3A3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51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3A3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51E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3965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rreyhillsprimaryschool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nformationcommissioner.gov.uk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ublications@ic-foi.dem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A66D37AAE842AEF01ECA9ABDB600" ma:contentTypeVersion="15" ma:contentTypeDescription="Create a new document." ma:contentTypeScope="" ma:versionID="1d12f294f4dd23d2ad4e87b56c651037">
  <xsd:schema xmlns:xsd="http://www.w3.org/2001/XMLSchema" xmlns:xs="http://www.w3.org/2001/XMLSchema" xmlns:p="http://schemas.microsoft.com/office/2006/metadata/properties" xmlns:ns2="5a2bd48b-2d86-4fa4-ba4f-a00bf6eace15" xmlns:ns3="df87295d-2efa-4378-acbb-9ebc80867c97" targetNamespace="http://schemas.microsoft.com/office/2006/metadata/properties" ma:root="true" ma:fieldsID="5d1a55781d6a6927df33f31b8824eeee" ns2:_="" ns3:_="">
    <xsd:import namespace="5a2bd48b-2d86-4fa4-ba4f-a00bf6eace15"/>
    <xsd:import namespace="df87295d-2efa-4378-acbb-9ebc80867c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d48b-2d86-4fa4-ba4f-a00bf6eace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295d-2efa-4378-acbb-9ebc80867c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97ce2-fde6-4303-82bb-3c9993c9eee5}" ma:internalName="TaxCatchAll" ma:showField="CatchAllData" ma:web="df87295d-2efa-4378-acbb-9ebc80867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7295d-2efa-4378-acbb-9ebc80867c97" xsi:nil="true"/>
    <lcf76f155ced4ddcb4097134ff3c332f xmlns="5a2bd48b-2d86-4fa4-ba4f-a00bf6eac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1705E4-D5EC-49A7-B630-2E9C0501F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D68D5-107F-4979-A1FD-719A9647B0E5}"/>
</file>

<file path=customXml/itemProps3.xml><?xml version="1.0" encoding="utf-8"?>
<ds:datastoreItem xmlns:ds="http://schemas.openxmlformats.org/officeDocument/2006/customXml" ds:itemID="{700B2F6A-C64A-48D2-A771-54CD1262C4B7}">
  <ds:schemaRefs>
    <ds:schemaRef ds:uri="http://schemas.microsoft.com/office/2006/metadata/properties"/>
    <ds:schemaRef ds:uri="http://schemas.microsoft.com/office/infopath/2007/PartnerControls"/>
    <ds:schemaRef ds:uri="0a83f04d-4367-4b6b-9bc9-69122a93a7fb"/>
    <ds:schemaRef ds:uri="db1803a9-4fa6-41d6-88be-d84ef4827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Laura Belgrave</cp:lastModifiedBy>
  <cp:revision>3</cp:revision>
  <dcterms:created xsi:type="dcterms:W3CDTF">2024-09-26T10:08:00Z</dcterms:created>
  <dcterms:modified xsi:type="dcterms:W3CDTF">2024-09-26T10:08:00Z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0x010100380CA66D37AAE842AEF01ECA9ABDB600</vt:lpwstr>
  </property>
  <property fmtid="{D5CDD505-2E9C-101B-9397-08002B2CF9AE}" pid="7" name="MediaServiceImageTags">
    <vt:lpwstr/>
  </property>
</Properties>
</file>