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D54B1" w14:textId="57C0C733" w:rsidR="00E66558" w:rsidRPr="00BD112D" w:rsidRDefault="009D71E8" w:rsidP="00BD112D">
      <w:pPr>
        <w:pStyle w:val="Heading1"/>
        <w:jc w:val="center"/>
        <w:rPr>
          <w:sz w:val="20"/>
          <w:szCs w:val="20"/>
        </w:rPr>
      </w:pPr>
      <w:bookmarkStart w:id="0" w:name="_Toc400361362"/>
      <w:bookmarkStart w:id="1" w:name="_Toc443397153"/>
      <w:bookmarkStart w:id="2" w:name="_Toc357771638"/>
      <w:bookmarkStart w:id="3" w:name="_Toc346793416"/>
      <w:bookmarkStart w:id="4" w:name="_Toc328122777"/>
      <w:r w:rsidRPr="00BD112D">
        <w:rPr>
          <w:sz w:val="20"/>
          <w:szCs w:val="20"/>
        </w:rPr>
        <w:t xml:space="preserve">Pupil premium strategy </w:t>
      </w:r>
      <w:bookmarkEnd w:id="0"/>
      <w:bookmarkEnd w:id="1"/>
      <w:r w:rsidR="00BD112D">
        <w:rPr>
          <w:sz w:val="20"/>
          <w:szCs w:val="20"/>
        </w:rPr>
        <w:t>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r w:rsidR="00BD112D">
        <w:rPr>
          <w:sz w:val="20"/>
          <w:szCs w:val="20"/>
        </w:rPr>
        <w:t>: Surrey Hills All Saints Primary School</w:t>
      </w:r>
    </w:p>
    <w:p w14:paraId="57AD2424" w14:textId="77777777" w:rsidR="004B1F58" w:rsidRPr="00BD112D" w:rsidRDefault="004B1F58" w:rsidP="004B1F58">
      <w:pPr>
        <w:spacing w:after="0"/>
        <w:rPr>
          <w:sz w:val="20"/>
          <w:szCs w:val="20"/>
        </w:rPr>
      </w:pPr>
    </w:p>
    <w:p w14:paraId="2A7D54B3" w14:textId="4C1700E1" w:rsidR="00E66558" w:rsidRPr="00BD112D" w:rsidRDefault="009D71E8" w:rsidP="00C62989">
      <w:pPr>
        <w:rPr>
          <w:b/>
          <w:sz w:val="20"/>
          <w:szCs w:val="20"/>
        </w:rPr>
      </w:pPr>
      <w:r w:rsidRPr="00BD112D">
        <w:rPr>
          <w:sz w:val="20"/>
          <w:szCs w:val="20"/>
        </w:rPr>
        <w:t xml:space="preserve">This statement details our school’s use of pupil premium funding to help improve the attainment of our disadvantaged pupils. </w:t>
      </w:r>
      <w:r w:rsidR="00BD112D">
        <w:rPr>
          <w:b/>
          <w:sz w:val="20"/>
          <w:szCs w:val="20"/>
        </w:rPr>
        <w:t>It</w:t>
      </w:r>
      <w:r w:rsidRPr="00BD112D">
        <w:rPr>
          <w:sz w:val="20"/>
          <w:szCs w:val="20"/>
        </w:rPr>
        <w:t xml:space="preserve"> outlines our pupil premium strategy, how we intend to spend the funding in this academic year and the </w:t>
      </w:r>
      <w:r w:rsidR="00830D57" w:rsidRPr="00BD112D">
        <w:rPr>
          <w:sz w:val="20"/>
          <w:szCs w:val="20"/>
        </w:rPr>
        <w:t xml:space="preserve">outcomes </w:t>
      </w:r>
      <w:r w:rsidR="00A44FBB" w:rsidRPr="00BD112D">
        <w:rPr>
          <w:sz w:val="20"/>
          <w:szCs w:val="20"/>
        </w:rPr>
        <w:t>for disadvantaged pupils</w:t>
      </w:r>
      <w:r w:rsidRPr="00BD112D">
        <w:rPr>
          <w:sz w:val="20"/>
          <w:szCs w:val="20"/>
        </w:rPr>
        <w:t xml:space="preserve"> last </w:t>
      </w:r>
      <w:r w:rsidR="00A44FBB" w:rsidRPr="00BD112D">
        <w:rPr>
          <w:sz w:val="20"/>
          <w:szCs w:val="20"/>
        </w:rPr>
        <w:t xml:space="preserve">academic </w:t>
      </w:r>
      <w:r w:rsidRPr="00BD112D">
        <w:rPr>
          <w:sz w:val="20"/>
          <w:szCs w:val="20"/>
        </w:rPr>
        <w:t>year</w:t>
      </w:r>
      <w:r w:rsidR="00A44FBB" w:rsidRPr="00BD112D">
        <w:rPr>
          <w:sz w:val="20"/>
          <w:szCs w:val="20"/>
        </w:rPr>
        <w:t>.</w:t>
      </w:r>
    </w:p>
    <w:p w14:paraId="2A7D54B4" w14:textId="2CAB096C" w:rsidR="00E66558" w:rsidRPr="00BD112D" w:rsidRDefault="009D71E8">
      <w:pPr>
        <w:pStyle w:val="Heading2"/>
        <w:rPr>
          <w:sz w:val="20"/>
          <w:szCs w:val="20"/>
        </w:rPr>
      </w:pPr>
      <w:r w:rsidRPr="00BD112D">
        <w:rPr>
          <w:sz w:val="20"/>
          <w:szCs w:val="20"/>
        </w:rP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rsidRPr="00BD112D" w14:paraId="2A7D54B7"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Pr="00BD112D" w:rsidRDefault="009D71E8" w:rsidP="00C31636">
            <w:pPr>
              <w:pStyle w:val="TableHeader"/>
              <w:ind w:left="0" w:right="0"/>
              <w:jc w:val="left"/>
              <w:rPr>
                <w:sz w:val="20"/>
                <w:szCs w:val="20"/>
              </w:rPr>
            </w:pPr>
            <w:r w:rsidRPr="00BD112D">
              <w:rPr>
                <w:sz w:val="20"/>
                <w:szCs w:val="20"/>
              </w:rP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1A59785" w14:textId="77777777" w:rsidR="00E66558" w:rsidRPr="00BD112D" w:rsidRDefault="009D71E8" w:rsidP="00C31636">
            <w:pPr>
              <w:pStyle w:val="TableHeader"/>
              <w:ind w:left="0" w:right="0"/>
              <w:jc w:val="left"/>
              <w:rPr>
                <w:sz w:val="20"/>
                <w:szCs w:val="20"/>
              </w:rPr>
            </w:pPr>
            <w:r w:rsidRPr="00BD112D">
              <w:rPr>
                <w:sz w:val="20"/>
                <w:szCs w:val="20"/>
              </w:rPr>
              <w:t>Data</w:t>
            </w:r>
          </w:p>
        </w:tc>
      </w:tr>
      <w:tr w:rsidR="002940F3" w:rsidRPr="00BD112D" w14:paraId="2A7D54BA"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56337796" w:rsidR="002940F3" w:rsidRPr="00BD112D" w:rsidRDefault="002940F3" w:rsidP="00C31636">
            <w:pPr>
              <w:pStyle w:val="TableRow"/>
              <w:ind w:left="0" w:right="0"/>
              <w:rPr>
                <w:sz w:val="20"/>
                <w:szCs w:val="20"/>
              </w:rPr>
            </w:pPr>
            <w:r w:rsidRPr="00BD112D">
              <w:rPr>
                <w:sz w:val="20"/>
                <w:szCs w:val="20"/>
              </w:rPr>
              <w:t>Number of pupils in school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9" w14:textId="1FBC5E9C" w:rsidR="002940F3" w:rsidRPr="00BD112D" w:rsidRDefault="0036249B" w:rsidP="00C31636">
            <w:pPr>
              <w:pStyle w:val="TableRow"/>
              <w:ind w:left="0" w:right="0"/>
              <w:rPr>
                <w:sz w:val="20"/>
                <w:szCs w:val="20"/>
              </w:rPr>
            </w:pPr>
            <w:r w:rsidRPr="00BD112D">
              <w:rPr>
                <w:sz w:val="20"/>
                <w:szCs w:val="20"/>
              </w:rPr>
              <w:t>129</w:t>
            </w:r>
          </w:p>
        </w:tc>
      </w:tr>
      <w:tr w:rsidR="002940F3" w:rsidRPr="00BD112D" w14:paraId="2A7D54BD"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04774D67" w:rsidR="002940F3" w:rsidRPr="00BD112D" w:rsidRDefault="002940F3" w:rsidP="00C31636">
            <w:pPr>
              <w:pStyle w:val="TableRow"/>
              <w:ind w:left="0" w:right="0"/>
              <w:rPr>
                <w:sz w:val="20"/>
                <w:szCs w:val="20"/>
              </w:rPr>
            </w:pPr>
            <w:r w:rsidRPr="00BD112D">
              <w:rPr>
                <w:sz w:val="20"/>
                <w:szCs w:val="20"/>
              </w:rP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C" w14:textId="761EEAEB" w:rsidR="002940F3" w:rsidRPr="00BD112D" w:rsidRDefault="0036249B" w:rsidP="00C31636">
            <w:pPr>
              <w:pStyle w:val="TableRow"/>
              <w:ind w:left="0" w:right="0"/>
              <w:rPr>
                <w:sz w:val="20"/>
                <w:szCs w:val="20"/>
              </w:rPr>
            </w:pPr>
            <w:r w:rsidRPr="00BD112D">
              <w:rPr>
                <w:sz w:val="20"/>
                <w:szCs w:val="20"/>
              </w:rPr>
              <w:t>24.8%</w:t>
            </w:r>
          </w:p>
        </w:tc>
      </w:tr>
      <w:tr w:rsidR="002940F3" w:rsidRPr="00BD112D" w14:paraId="2A7D54C0"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2A82B8D4" w:rsidR="002940F3" w:rsidRPr="00BD112D" w:rsidRDefault="002940F3" w:rsidP="00C31636">
            <w:pPr>
              <w:pStyle w:val="TableRow"/>
              <w:ind w:left="0" w:right="0"/>
              <w:rPr>
                <w:sz w:val="20"/>
                <w:szCs w:val="20"/>
              </w:rPr>
            </w:pPr>
            <w:r w:rsidRPr="00BD112D">
              <w:rPr>
                <w:sz w:val="20"/>
                <w:szCs w:val="20"/>
              </w:rPr>
              <w:t xml:space="preserve">Academic year/years that our current pupil premium strategy plan covers </w:t>
            </w:r>
            <w:r w:rsidRPr="00BD112D">
              <w:rPr>
                <w:b/>
                <w:sz w:val="20"/>
                <w:szCs w:val="20"/>
              </w:rPr>
              <w:t>(</w:t>
            </w:r>
            <w:r w:rsidR="004E57C3" w:rsidRPr="00BD112D">
              <w:rPr>
                <w:b/>
                <w:sz w:val="20"/>
                <w:szCs w:val="20"/>
              </w:rPr>
              <w:t>3-year</w:t>
            </w:r>
            <w:r w:rsidRPr="00BD112D">
              <w:rPr>
                <w:b/>
                <w:sz w:val="20"/>
                <w:szCs w:val="20"/>
              </w:rPr>
              <w:t xml:space="preserve"> plans are recommended</w:t>
            </w:r>
            <w:r w:rsidR="00D5360D" w:rsidRPr="00BD112D">
              <w:rPr>
                <w:b/>
                <w:sz w:val="20"/>
                <w:szCs w:val="20"/>
              </w:rPr>
              <w:t xml:space="preserve"> </w:t>
            </w:r>
            <w:r w:rsidR="00560424" w:rsidRPr="00BD112D">
              <w:rPr>
                <w:b/>
                <w:sz w:val="20"/>
                <w:szCs w:val="20"/>
              </w:rPr>
              <w:t>– you must still publish an updated statement each academic year</w:t>
            </w:r>
            <w:r w:rsidRPr="00BD112D">
              <w:rPr>
                <w:b/>
                <w:sz w:val="20"/>
                <w:szCs w:val="20"/>
              </w:rPr>
              <w:t>)</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F" w14:textId="18523F16" w:rsidR="002940F3" w:rsidRPr="00BD112D" w:rsidRDefault="0036249B" w:rsidP="00C31636">
            <w:pPr>
              <w:pStyle w:val="TableRow"/>
              <w:ind w:left="0" w:right="0"/>
              <w:rPr>
                <w:sz w:val="20"/>
                <w:szCs w:val="20"/>
              </w:rPr>
            </w:pPr>
            <w:r w:rsidRPr="00BD112D">
              <w:rPr>
                <w:sz w:val="20"/>
                <w:szCs w:val="20"/>
              </w:rPr>
              <w:t>25/26</w:t>
            </w:r>
          </w:p>
        </w:tc>
      </w:tr>
      <w:tr w:rsidR="002940F3" w:rsidRPr="00BD112D" w14:paraId="2A7D54C6"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0C766347" w:rsidR="002940F3" w:rsidRPr="00BD112D" w:rsidRDefault="002940F3" w:rsidP="00C31636">
            <w:pPr>
              <w:pStyle w:val="TableRow"/>
              <w:ind w:left="0" w:right="0"/>
              <w:rPr>
                <w:sz w:val="20"/>
                <w:szCs w:val="20"/>
              </w:rPr>
            </w:pPr>
            <w:r w:rsidRPr="00BD112D">
              <w:rPr>
                <w:sz w:val="20"/>
                <w:szCs w:val="20"/>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67722A26" w:rsidR="002940F3" w:rsidRPr="00BD112D" w:rsidRDefault="0036249B" w:rsidP="00C31636">
            <w:pPr>
              <w:pStyle w:val="TableRow"/>
              <w:ind w:left="0" w:right="0"/>
              <w:rPr>
                <w:sz w:val="20"/>
                <w:szCs w:val="20"/>
              </w:rPr>
            </w:pPr>
            <w:r w:rsidRPr="00BD112D">
              <w:rPr>
                <w:sz w:val="20"/>
                <w:szCs w:val="20"/>
              </w:rPr>
              <w:t>Autumn term 2026</w:t>
            </w:r>
          </w:p>
        </w:tc>
      </w:tr>
      <w:tr w:rsidR="002940F3" w:rsidRPr="00BD112D" w14:paraId="2A7D54CC"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5DC091D2" w:rsidR="002940F3" w:rsidRPr="00BD112D" w:rsidRDefault="002940F3" w:rsidP="00C31636">
            <w:pPr>
              <w:pStyle w:val="TableRow"/>
              <w:ind w:left="0" w:right="0"/>
              <w:rPr>
                <w:sz w:val="20"/>
                <w:szCs w:val="20"/>
              </w:rPr>
            </w:pPr>
            <w:r w:rsidRPr="00BD112D">
              <w:rPr>
                <w:sz w:val="20"/>
                <w:szCs w:val="20"/>
              </w:rP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B" w14:textId="4863AA2A" w:rsidR="002940F3" w:rsidRPr="00BD112D" w:rsidRDefault="0036249B" w:rsidP="00C31636">
            <w:pPr>
              <w:pStyle w:val="TableRow"/>
              <w:ind w:left="0" w:right="0"/>
              <w:rPr>
                <w:sz w:val="20"/>
                <w:szCs w:val="20"/>
              </w:rPr>
            </w:pPr>
            <w:r w:rsidRPr="00BD112D">
              <w:rPr>
                <w:sz w:val="20"/>
                <w:szCs w:val="20"/>
              </w:rPr>
              <w:t xml:space="preserve">Kelly Frost </w:t>
            </w:r>
          </w:p>
        </w:tc>
      </w:tr>
      <w:tr w:rsidR="002940F3" w:rsidRPr="00BD112D" w14:paraId="2A7D54CF"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08FA5419" w:rsidR="002940F3" w:rsidRPr="00BD112D" w:rsidRDefault="002940F3" w:rsidP="00C31636">
            <w:pPr>
              <w:pStyle w:val="TableRow"/>
              <w:ind w:left="0" w:right="0"/>
              <w:rPr>
                <w:sz w:val="20"/>
                <w:szCs w:val="20"/>
              </w:rPr>
            </w:pPr>
            <w:r w:rsidRPr="00BD112D">
              <w:rPr>
                <w:sz w:val="20"/>
                <w:szCs w:val="20"/>
              </w:rPr>
              <w:t>Governor / Trustee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E" w14:textId="2BBC1B8B" w:rsidR="002940F3" w:rsidRPr="00BD112D" w:rsidRDefault="0036249B" w:rsidP="00C31636">
            <w:pPr>
              <w:pStyle w:val="TableRow"/>
              <w:ind w:left="0" w:right="0"/>
              <w:rPr>
                <w:sz w:val="20"/>
                <w:szCs w:val="20"/>
              </w:rPr>
            </w:pPr>
            <w:r w:rsidRPr="00BD112D">
              <w:rPr>
                <w:sz w:val="20"/>
                <w:szCs w:val="20"/>
              </w:rPr>
              <w:t>David Draper</w:t>
            </w:r>
          </w:p>
        </w:tc>
      </w:tr>
    </w:tbl>
    <w:bookmarkEnd w:id="2"/>
    <w:bookmarkEnd w:id="3"/>
    <w:bookmarkEnd w:id="4"/>
    <w:p w14:paraId="2A7D54D3" w14:textId="77777777" w:rsidR="00E66558" w:rsidRPr="00BD112D" w:rsidRDefault="009D71E8" w:rsidP="005464A1">
      <w:pPr>
        <w:pStyle w:val="Heading2"/>
        <w:rPr>
          <w:sz w:val="20"/>
          <w:szCs w:val="20"/>
        </w:rPr>
      </w:pPr>
      <w:r w:rsidRPr="00BD112D">
        <w:rPr>
          <w:sz w:val="20"/>
          <w:szCs w:val="20"/>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rsidRPr="00BD112D" w14:paraId="2A7D54D6"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4" w14:textId="77777777" w:rsidR="00E66558" w:rsidRPr="00BD112D" w:rsidRDefault="009D71E8" w:rsidP="00C31636">
            <w:pPr>
              <w:pStyle w:val="TableRow"/>
              <w:ind w:left="0" w:right="0"/>
              <w:rPr>
                <w:sz w:val="20"/>
                <w:szCs w:val="20"/>
              </w:rPr>
            </w:pPr>
            <w:r w:rsidRPr="00BD112D">
              <w:rPr>
                <w:b/>
                <w:sz w:val="20"/>
                <w:szCs w:val="20"/>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5" w14:textId="77777777" w:rsidR="00E66558" w:rsidRPr="00BD112D" w:rsidRDefault="009D71E8" w:rsidP="00C31636">
            <w:pPr>
              <w:pStyle w:val="TableRow"/>
              <w:ind w:left="0" w:right="0"/>
              <w:rPr>
                <w:sz w:val="20"/>
                <w:szCs w:val="20"/>
              </w:rPr>
            </w:pPr>
            <w:r w:rsidRPr="00BD112D">
              <w:rPr>
                <w:b/>
                <w:sz w:val="20"/>
                <w:szCs w:val="20"/>
              </w:rPr>
              <w:t>Amount</w:t>
            </w:r>
          </w:p>
        </w:tc>
      </w:tr>
      <w:tr w:rsidR="00E66558" w:rsidRPr="00BD112D" w14:paraId="2A7D54D9"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E66558" w:rsidRPr="00BD112D" w:rsidRDefault="009D71E8" w:rsidP="00C31636">
            <w:pPr>
              <w:pStyle w:val="TableRow"/>
              <w:ind w:left="0" w:right="0"/>
              <w:rPr>
                <w:sz w:val="20"/>
                <w:szCs w:val="20"/>
              </w:rPr>
            </w:pPr>
            <w:r w:rsidRPr="00BD112D">
              <w:rPr>
                <w:sz w:val="20"/>
                <w:szCs w:val="20"/>
              </w:rP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028AC85D" w:rsidR="00E66558" w:rsidRPr="00BD112D" w:rsidRDefault="009D71E8" w:rsidP="00C31636">
            <w:pPr>
              <w:pStyle w:val="TableRow"/>
              <w:ind w:left="0" w:right="0"/>
              <w:rPr>
                <w:sz w:val="20"/>
                <w:szCs w:val="20"/>
              </w:rPr>
            </w:pPr>
            <w:r w:rsidRPr="00BD112D">
              <w:rPr>
                <w:sz w:val="20"/>
                <w:szCs w:val="20"/>
              </w:rPr>
              <w:t>£</w:t>
            </w:r>
            <w:r w:rsidR="0036249B" w:rsidRPr="00BD112D">
              <w:rPr>
                <w:sz w:val="20"/>
                <w:szCs w:val="20"/>
              </w:rPr>
              <w:t>39,390</w:t>
            </w:r>
          </w:p>
        </w:tc>
      </w:tr>
      <w:tr w:rsidR="00E66558" w:rsidRPr="00BD112D" w14:paraId="2A7D54DF"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D" w14:textId="74690F68" w:rsidR="007109F6" w:rsidRPr="00BD112D" w:rsidRDefault="009D71E8" w:rsidP="00C31636">
            <w:pPr>
              <w:pStyle w:val="TableRow"/>
              <w:spacing w:after="120"/>
              <w:ind w:left="0" w:right="0"/>
              <w:rPr>
                <w:sz w:val="20"/>
                <w:szCs w:val="20"/>
              </w:rPr>
            </w:pPr>
            <w:r w:rsidRPr="00BD112D">
              <w:rPr>
                <w:sz w:val="20"/>
                <w:szCs w:val="20"/>
              </w:rPr>
              <w:t>Pupil premium</w:t>
            </w:r>
            <w:r w:rsidR="005F16B6" w:rsidRPr="00BD112D">
              <w:rPr>
                <w:sz w:val="20"/>
                <w:szCs w:val="20"/>
              </w:rPr>
              <w:t xml:space="preserve"> </w:t>
            </w:r>
            <w:r w:rsidRPr="00BD112D">
              <w:rPr>
                <w:sz w:val="20"/>
                <w:szCs w:val="20"/>
              </w:rPr>
              <w:t xml:space="preserve">funding carried forward from previous years </w:t>
            </w:r>
            <w:r w:rsidRPr="00BD112D">
              <w:rPr>
                <w:i/>
                <w:iCs/>
                <w:sz w:val="20"/>
                <w:szCs w:val="20"/>
              </w:rPr>
              <w:t>(enter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2135383B" w:rsidR="00E66558" w:rsidRPr="00BD112D" w:rsidRDefault="009D71E8" w:rsidP="00C31636">
            <w:pPr>
              <w:pStyle w:val="TableRow"/>
              <w:ind w:left="0" w:right="0"/>
              <w:rPr>
                <w:sz w:val="20"/>
                <w:szCs w:val="20"/>
              </w:rPr>
            </w:pPr>
            <w:r w:rsidRPr="00BD112D">
              <w:rPr>
                <w:sz w:val="20"/>
                <w:szCs w:val="20"/>
              </w:rPr>
              <w:t>£</w:t>
            </w:r>
            <w:r w:rsidR="0036249B" w:rsidRPr="00BD112D">
              <w:rPr>
                <w:sz w:val="20"/>
                <w:szCs w:val="20"/>
              </w:rPr>
              <w:t>0</w:t>
            </w:r>
          </w:p>
        </w:tc>
      </w:tr>
      <w:tr w:rsidR="00E66558" w:rsidRPr="00BD112D" w14:paraId="2A7D54E3" w14:textId="77777777" w:rsidTr="709C33EC">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0" w14:textId="77777777" w:rsidR="00E66558" w:rsidRPr="00BD112D" w:rsidRDefault="009D71E8" w:rsidP="00C31636">
            <w:pPr>
              <w:pStyle w:val="TableRow"/>
              <w:spacing w:after="120"/>
              <w:ind w:left="0" w:right="0"/>
              <w:rPr>
                <w:b/>
                <w:sz w:val="20"/>
                <w:szCs w:val="20"/>
              </w:rPr>
            </w:pPr>
            <w:r w:rsidRPr="00BD112D">
              <w:rPr>
                <w:b/>
                <w:sz w:val="20"/>
                <w:szCs w:val="20"/>
              </w:rPr>
              <w:t>Total budget for this academic year</w:t>
            </w:r>
          </w:p>
          <w:p w14:paraId="2A7D54E1" w14:textId="77777777" w:rsidR="00E66558" w:rsidRPr="00BD112D" w:rsidRDefault="009D71E8" w:rsidP="00C31636">
            <w:pPr>
              <w:pStyle w:val="TableRow"/>
              <w:ind w:left="0" w:right="0"/>
              <w:rPr>
                <w:i/>
                <w:iCs/>
                <w:sz w:val="20"/>
                <w:szCs w:val="20"/>
              </w:rPr>
            </w:pPr>
            <w:r w:rsidRPr="00BD112D">
              <w:rPr>
                <w:i/>
                <w:iCs/>
                <w:sz w:val="20"/>
                <w:szCs w:val="20"/>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2" w14:textId="094870D7" w:rsidR="00E66558" w:rsidRPr="00BD112D" w:rsidRDefault="009D71E8" w:rsidP="00C31636">
            <w:pPr>
              <w:pStyle w:val="TableRow"/>
              <w:ind w:left="0" w:right="0"/>
              <w:rPr>
                <w:sz w:val="20"/>
                <w:szCs w:val="20"/>
              </w:rPr>
            </w:pPr>
            <w:r w:rsidRPr="00BD112D">
              <w:rPr>
                <w:sz w:val="20"/>
                <w:szCs w:val="20"/>
              </w:rPr>
              <w:t>£</w:t>
            </w:r>
            <w:r w:rsidR="0036249B" w:rsidRPr="00BD112D">
              <w:rPr>
                <w:sz w:val="20"/>
                <w:szCs w:val="20"/>
              </w:rPr>
              <w:t>39,390</w:t>
            </w:r>
          </w:p>
        </w:tc>
      </w:tr>
    </w:tbl>
    <w:p w14:paraId="2A7D54E4" w14:textId="77777777" w:rsidR="00E66558" w:rsidRPr="00BD112D" w:rsidRDefault="009D71E8">
      <w:pPr>
        <w:pStyle w:val="Heading1"/>
        <w:rPr>
          <w:sz w:val="20"/>
          <w:szCs w:val="20"/>
        </w:rPr>
      </w:pPr>
      <w:r w:rsidRPr="00BD112D">
        <w:rPr>
          <w:sz w:val="20"/>
          <w:szCs w:val="20"/>
        </w:rPr>
        <w:lastRenderedPageBreak/>
        <w:t>Part A: Pupil premium strategy plan</w:t>
      </w:r>
    </w:p>
    <w:p w14:paraId="2A7D54E5" w14:textId="77777777" w:rsidR="00E66558" w:rsidRPr="00BD112D" w:rsidRDefault="009D71E8">
      <w:pPr>
        <w:pStyle w:val="Heading2"/>
        <w:rPr>
          <w:sz w:val="20"/>
          <w:szCs w:val="20"/>
        </w:rPr>
      </w:pPr>
      <w:bookmarkStart w:id="14" w:name="_Toc357771640"/>
      <w:bookmarkStart w:id="15" w:name="_Toc346793418"/>
      <w:r w:rsidRPr="00BD112D">
        <w:rPr>
          <w:sz w:val="20"/>
          <w:szCs w:val="20"/>
        </w:rPr>
        <w:t>Statement of intent</w:t>
      </w:r>
    </w:p>
    <w:tbl>
      <w:tblPr>
        <w:tblW w:w="9486" w:type="dxa"/>
        <w:tblCellMar>
          <w:left w:w="10" w:type="dxa"/>
          <w:right w:w="10" w:type="dxa"/>
        </w:tblCellMar>
        <w:tblLook w:val="04A0" w:firstRow="1" w:lastRow="0" w:firstColumn="1" w:lastColumn="0" w:noHBand="0" w:noVBand="1"/>
      </w:tblPr>
      <w:tblGrid>
        <w:gridCol w:w="9486"/>
      </w:tblGrid>
      <w:tr w:rsidR="00E66558" w:rsidRPr="00BD112D"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00319" w14:textId="77777777" w:rsidR="00181C42" w:rsidRDefault="00181C42" w:rsidP="00181C42">
            <w:pPr>
              <w:pStyle w:val="ListParagraph"/>
              <w:numPr>
                <w:ilvl w:val="0"/>
                <w:numId w:val="0"/>
              </w:numPr>
              <w:ind w:left="720"/>
              <w:rPr>
                <w:sz w:val="20"/>
                <w:szCs w:val="20"/>
              </w:rPr>
            </w:pPr>
          </w:p>
          <w:p w14:paraId="5A1E3F8E" w14:textId="413F3AD0" w:rsidR="00774A01" w:rsidRPr="00181C42" w:rsidRDefault="00774A01" w:rsidP="00181C42">
            <w:pPr>
              <w:pStyle w:val="ListParagraph"/>
              <w:numPr>
                <w:ilvl w:val="0"/>
                <w:numId w:val="0"/>
              </w:numPr>
              <w:ind w:left="720"/>
              <w:rPr>
                <w:sz w:val="20"/>
                <w:szCs w:val="20"/>
              </w:rPr>
            </w:pPr>
            <w:r w:rsidRPr="00181C42">
              <w:rPr>
                <w:sz w:val="20"/>
                <w:szCs w:val="20"/>
              </w:rPr>
              <w:t xml:space="preserve">At Surrey Hills All Saints we target the use of Pupil Premium Grant funding to ensure that our disadvantaged pupils receive the highest quality of education to enable them to become active, socially responsible citizens of the future. We recognise that disadvantaged children can face a wide range of barriers which may impact on their learning. </w:t>
            </w:r>
          </w:p>
          <w:p w14:paraId="773066F6" w14:textId="77777777" w:rsidR="00181C42" w:rsidRDefault="00774A01" w:rsidP="00181C42">
            <w:pPr>
              <w:pStyle w:val="ListParagraph"/>
              <w:numPr>
                <w:ilvl w:val="0"/>
                <w:numId w:val="0"/>
              </w:numPr>
              <w:ind w:left="720"/>
              <w:rPr>
                <w:sz w:val="20"/>
                <w:szCs w:val="20"/>
              </w:rPr>
            </w:pPr>
            <w:r w:rsidRPr="00181C42">
              <w:rPr>
                <w:sz w:val="20"/>
                <w:szCs w:val="20"/>
              </w:rPr>
              <w:t xml:space="preserve">Our ultimate objectives are to: </w:t>
            </w:r>
          </w:p>
          <w:p w14:paraId="683D3385" w14:textId="77777777" w:rsidR="00181C42" w:rsidRDefault="00774A01" w:rsidP="00181C42">
            <w:pPr>
              <w:pStyle w:val="ListParagraph"/>
              <w:numPr>
                <w:ilvl w:val="0"/>
                <w:numId w:val="19"/>
              </w:numPr>
              <w:ind w:left="1298" w:hanging="284"/>
              <w:rPr>
                <w:sz w:val="20"/>
                <w:szCs w:val="20"/>
              </w:rPr>
            </w:pPr>
            <w:r w:rsidRPr="00181C42">
              <w:rPr>
                <w:sz w:val="20"/>
                <w:szCs w:val="20"/>
              </w:rPr>
              <w:t xml:space="preserve">Remove barriers to learning created by poverty, family circumstance and background. </w:t>
            </w:r>
          </w:p>
          <w:p w14:paraId="12AAA25A" w14:textId="29CAE844" w:rsidR="00774A01" w:rsidRPr="00181C42" w:rsidRDefault="00774A01" w:rsidP="00181C42">
            <w:pPr>
              <w:pStyle w:val="ListParagraph"/>
              <w:numPr>
                <w:ilvl w:val="0"/>
                <w:numId w:val="19"/>
              </w:numPr>
              <w:ind w:left="1298" w:hanging="284"/>
              <w:rPr>
                <w:sz w:val="20"/>
                <w:szCs w:val="20"/>
              </w:rPr>
            </w:pPr>
            <w:r w:rsidRPr="00181C42">
              <w:rPr>
                <w:sz w:val="20"/>
                <w:szCs w:val="20"/>
              </w:rPr>
              <w:t xml:space="preserve">Narrow the attainment gaps between disadvantaged pupils and their </w:t>
            </w:r>
            <w:proofErr w:type="gramStart"/>
            <w:r w:rsidRPr="00181C42">
              <w:rPr>
                <w:sz w:val="20"/>
                <w:szCs w:val="20"/>
              </w:rPr>
              <w:t>Non disadvantaged</w:t>
            </w:r>
            <w:proofErr w:type="gramEnd"/>
            <w:r w:rsidRPr="00181C42">
              <w:rPr>
                <w:sz w:val="20"/>
                <w:szCs w:val="20"/>
              </w:rPr>
              <w:t xml:space="preserve"> counterparts both within school and nationally. </w:t>
            </w:r>
          </w:p>
          <w:p w14:paraId="4D5E546A" w14:textId="77777777" w:rsidR="00181C42" w:rsidRDefault="00774A01" w:rsidP="00181C42">
            <w:pPr>
              <w:pStyle w:val="ListParagraph"/>
              <w:numPr>
                <w:ilvl w:val="0"/>
                <w:numId w:val="19"/>
              </w:numPr>
              <w:ind w:left="1298" w:hanging="284"/>
              <w:rPr>
                <w:sz w:val="20"/>
                <w:szCs w:val="20"/>
              </w:rPr>
            </w:pPr>
            <w:r w:rsidRPr="00181C42">
              <w:rPr>
                <w:sz w:val="20"/>
                <w:szCs w:val="20"/>
              </w:rPr>
              <w:t xml:space="preserve">Ensure ALL pupils are able to read fluently and with good understanding to enable them to access the breadth of the curriculum. </w:t>
            </w:r>
          </w:p>
          <w:p w14:paraId="5EA4A5BE" w14:textId="77777777" w:rsidR="00181C42" w:rsidRDefault="00774A01" w:rsidP="00181C42">
            <w:pPr>
              <w:pStyle w:val="ListParagraph"/>
              <w:numPr>
                <w:ilvl w:val="0"/>
                <w:numId w:val="19"/>
              </w:numPr>
              <w:ind w:left="1298" w:hanging="284"/>
              <w:rPr>
                <w:sz w:val="20"/>
                <w:szCs w:val="20"/>
              </w:rPr>
            </w:pPr>
            <w:r w:rsidRPr="00181C42">
              <w:rPr>
                <w:sz w:val="20"/>
                <w:szCs w:val="20"/>
              </w:rPr>
              <w:t xml:space="preserve">Develop confidence in their ability to communicate effectively in a wide range of contexts </w:t>
            </w:r>
          </w:p>
          <w:p w14:paraId="683D458D" w14:textId="77777777" w:rsidR="00181C42" w:rsidRDefault="00774A01" w:rsidP="00181C42">
            <w:pPr>
              <w:pStyle w:val="ListParagraph"/>
              <w:numPr>
                <w:ilvl w:val="0"/>
                <w:numId w:val="19"/>
              </w:numPr>
              <w:ind w:left="1298" w:hanging="284"/>
              <w:rPr>
                <w:sz w:val="20"/>
                <w:szCs w:val="20"/>
              </w:rPr>
            </w:pPr>
            <w:r w:rsidRPr="00181C42">
              <w:rPr>
                <w:sz w:val="20"/>
                <w:szCs w:val="20"/>
              </w:rPr>
              <w:t xml:space="preserve">Enable pupils to look after their social and emotional wellbeing and to develop resilience. </w:t>
            </w:r>
          </w:p>
          <w:p w14:paraId="13B23116" w14:textId="77777777" w:rsidR="00181C42" w:rsidRDefault="00774A01" w:rsidP="00181C42">
            <w:pPr>
              <w:pStyle w:val="ListParagraph"/>
              <w:numPr>
                <w:ilvl w:val="0"/>
                <w:numId w:val="19"/>
              </w:numPr>
              <w:ind w:left="1298" w:hanging="284"/>
              <w:rPr>
                <w:sz w:val="20"/>
                <w:szCs w:val="20"/>
              </w:rPr>
            </w:pPr>
            <w:r w:rsidRPr="00181C42">
              <w:rPr>
                <w:sz w:val="20"/>
                <w:szCs w:val="20"/>
              </w:rPr>
              <w:t xml:space="preserve">Access a wide range of opportunities to develop their knowledge and understanding of the world. </w:t>
            </w:r>
          </w:p>
          <w:p w14:paraId="2E8B91EF" w14:textId="77777777" w:rsidR="00181C42" w:rsidRPr="00181C42" w:rsidRDefault="00774A01" w:rsidP="00181C42">
            <w:pPr>
              <w:ind w:left="360"/>
              <w:rPr>
                <w:b/>
                <w:sz w:val="20"/>
                <w:szCs w:val="20"/>
              </w:rPr>
            </w:pPr>
            <w:r w:rsidRPr="00181C42">
              <w:rPr>
                <w:b/>
                <w:sz w:val="20"/>
                <w:szCs w:val="20"/>
              </w:rPr>
              <w:t xml:space="preserve">Achieving our objectives: </w:t>
            </w:r>
          </w:p>
          <w:p w14:paraId="2ACB68D1" w14:textId="77777777" w:rsidR="00181C42" w:rsidRDefault="00774A01" w:rsidP="00181C42">
            <w:pPr>
              <w:ind w:left="360"/>
              <w:rPr>
                <w:sz w:val="20"/>
                <w:szCs w:val="20"/>
              </w:rPr>
            </w:pPr>
            <w:r w:rsidRPr="00181C42">
              <w:rPr>
                <w:sz w:val="20"/>
                <w:szCs w:val="20"/>
              </w:rPr>
              <w:t xml:space="preserve">In order to achieve our objectives and overcome identified barriers to learning we will: </w:t>
            </w:r>
          </w:p>
          <w:p w14:paraId="71132F67" w14:textId="77777777" w:rsidR="00181C42" w:rsidRPr="00181C42" w:rsidRDefault="00774A01" w:rsidP="00181C42">
            <w:pPr>
              <w:pStyle w:val="ListParagraph"/>
              <w:numPr>
                <w:ilvl w:val="0"/>
                <w:numId w:val="20"/>
              </w:numPr>
              <w:rPr>
                <w:sz w:val="20"/>
                <w:szCs w:val="20"/>
              </w:rPr>
            </w:pPr>
            <w:r w:rsidRPr="00181C42">
              <w:rPr>
                <w:sz w:val="20"/>
                <w:szCs w:val="20"/>
              </w:rPr>
              <w:t xml:space="preserve">Provide all teachers with high quality CPD to ensure that pupils access effective quality first teaching. </w:t>
            </w:r>
          </w:p>
          <w:p w14:paraId="2DEC2308" w14:textId="77777777" w:rsidR="00181C42" w:rsidRPr="00181C42" w:rsidRDefault="00774A01" w:rsidP="00181C42">
            <w:pPr>
              <w:pStyle w:val="ListParagraph"/>
              <w:numPr>
                <w:ilvl w:val="0"/>
                <w:numId w:val="20"/>
              </w:numPr>
              <w:rPr>
                <w:sz w:val="20"/>
                <w:szCs w:val="20"/>
              </w:rPr>
            </w:pPr>
            <w:r w:rsidRPr="00181C42">
              <w:rPr>
                <w:sz w:val="20"/>
                <w:szCs w:val="20"/>
              </w:rPr>
              <w:t xml:space="preserve">Provide targeted intervention and support to quickly address identified gaps in learning. </w:t>
            </w:r>
          </w:p>
          <w:p w14:paraId="58FF0172" w14:textId="77777777" w:rsidR="00181C42" w:rsidRPr="00181C42" w:rsidRDefault="00774A01" w:rsidP="00181C42">
            <w:pPr>
              <w:pStyle w:val="ListParagraph"/>
              <w:numPr>
                <w:ilvl w:val="0"/>
                <w:numId w:val="20"/>
              </w:numPr>
              <w:rPr>
                <w:sz w:val="20"/>
                <w:szCs w:val="20"/>
              </w:rPr>
            </w:pPr>
            <w:r w:rsidRPr="00181C42">
              <w:rPr>
                <w:sz w:val="20"/>
                <w:szCs w:val="20"/>
              </w:rPr>
              <w:t xml:space="preserve">Target funding to ensure that all pupils have access to trips, residentials, first hand learning experiences </w:t>
            </w:r>
          </w:p>
          <w:p w14:paraId="754199FE" w14:textId="77777777" w:rsidR="00181C42" w:rsidRPr="00181C42" w:rsidRDefault="00774A01" w:rsidP="00181C42">
            <w:pPr>
              <w:pStyle w:val="ListParagraph"/>
              <w:numPr>
                <w:ilvl w:val="0"/>
                <w:numId w:val="20"/>
              </w:numPr>
              <w:rPr>
                <w:sz w:val="20"/>
                <w:szCs w:val="20"/>
              </w:rPr>
            </w:pPr>
            <w:r w:rsidRPr="00181C42">
              <w:rPr>
                <w:sz w:val="20"/>
                <w:szCs w:val="20"/>
              </w:rPr>
              <w:t xml:space="preserve">Provide opportunities for all pupils to participate in enrichment activities. </w:t>
            </w:r>
          </w:p>
          <w:p w14:paraId="20B9A39B" w14:textId="2B9B05FE" w:rsidR="00774A01" w:rsidRPr="00181C42" w:rsidRDefault="00774A01" w:rsidP="00181C42">
            <w:pPr>
              <w:pStyle w:val="ListParagraph"/>
              <w:numPr>
                <w:ilvl w:val="0"/>
                <w:numId w:val="20"/>
              </w:numPr>
              <w:rPr>
                <w:sz w:val="20"/>
                <w:szCs w:val="20"/>
              </w:rPr>
            </w:pPr>
            <w:r w:rsidRPr="00181C42">
              <w:rPr>
                <w:sz w:val="20"/>
                <w:szCs w:val="20"/>
              </w:rPr>
              <w:t xml:space="preserve">Provide appropriate nurture support to enable pupils to access learning within and beyond the classroom. </w:t>
            </w:r>
          </w:p>
          <w:p w14:paraId="2A7D54E9" w14:textId="015241AB" w:rsidR="00774A01" w:rsidRPr="00181C42" w:rsidRDefault="00774A01" w:rsidP="00181C42">
            <w:pPr>
              <w:ind w:left="306"/>
              <w:rPr>
                <w:sz w:val="20"/>
                <w:szCs w:val="20"/>
              </w:rPr>
            </w:pPr>
            <w:r w:rsidRPr="00181C42">
              <w:rPr>
                <w:sz w:val="20"/>
                <w:szCs w:val="20"/>
              </w:rPr>
              <w:t>This is not an exhaustive list and strategies will change and develop based on the needs of individuals. We will ensure that effective teaching, learning and assessment meets the needs of all pupils through the rigorous analysis of data. Alongside academic support, we will ensure that those pupils who have social, emotional and mental health needs will access high quality provision from appropriately trained adults</w:t>
            </w:r>
            <w:bookmarkStart w:id="16" w:name="_GoBack"/>
            <w:bookmarkEnd w:id="16"/>
          </w:p>
        </w:tc>
      </w:tr>
    </w:tbl>
    <w:p w14:paraId="2A7D54EB" w14:textId="77777777" w:rsidR="00E66558" w:rsidRPr="00BD112D" w:rsidRDefault="009D71E8">
      <w:pPr>
        <w:pStyle w:val="Heading2"/>
        <w:spacing w:before="600"/>
        <w:rPr>
          <w:sz w:val="20"/>
          <w:szCs w:val="20"/>
        </w:rPr>
      </w:pPr>
      <w:r w:rsidRPr="00BD112D">
        <w:rPr>
          <w:sz w:val="20"/>
          <w:szCs w:val="20"/>
        </w:rPr>
        <w:t>Challenges</w:t>
      </w:r>
    </w:p>
    <w:p w14:paraId="2A7D54EC" w14:textId="77777777" w:rsidR="00E66558" w:rsidRPr="00BD112D" w:rsidRDefault="009D71E8" w:rsidP="00AA355B">
      <w:pPr>
        <w:rPr>
          <w:sz w:val="20"/>
          <w:szCs w:val="20"/>
        </w:rPr>
      </w:pPr>
      <w:r w:rsidRPr="00BD112D">
        <w:rPr>
          <w:bCs/>
          <w:sz w:val="20"/>
          <w:szCs w:val="20"/>
        </w:rPr>
        <w:t>This details</w:t>
      </w:r>
      <w:r w:rsidRPr="00BD112D">
        <w:rPr>
          <w:sz w:val="20"/>
          <w:szCs w:val="20"/>
        </w:rPr>
        <w:t xml:space="preserve"> the key</w:t>
      </w:r>
      <w:r w:rsidRPr="00BD112D">
        <w:rPr>
          <w:bCs/>
          <w:sz w:val="20"/>
          <w:szCs w:val="20"/>
        </w:rPr>
        <w:t xml:space="preserve"> </w:t>
      </w:r>
      <w:r w:rsidRPr="00BD112D">
        <w:rPr>
          <w:sz w:val="20"/>
          <w:szCs w:val="20"/>
        </w:rPr>
        <w:t xml:space="preserve">challenges to </w:t>
      </w:r>
      <w:r w:rsidRPr="00BD112D">
        <w:rPr>
          <w:bCs/>
          <w:sz w:val="20"/>
          <w:szCs w:val="20"/>
        </w:rPr>
        <w:t>achievement that we have</w:t>
      </w:r>
      <w:r w:rsidRPr="00BD112D">
        <w:rPr>
          <w:sz w:val="20"/>
          <w:szCs w:val="20"/>
        </w:rPr>
        <w:t xml:space="preserve"> identified among </w:t>
      </w:r>
      <w:r w:rsidRPr="00BD112D">
        <w:rPr>
          <w:bCs/>
          <w:sz w:val="20"/>
          <w:szCs w:val="20"/>
        </w:rPr>
        <w:t>our</w:t>
      </w:r>
      <w:r w:rsidRPr="00BD112D">
        <w:rPr>
          <w:sz w:val="20"/>
          <w:szCs w:val="20"/>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rsidRPr="00BD112D" w14:paraId="2A7D54EF" w14:textId="77777777" w:rsidTr="00CA4421">
        <w:tc>
          <w:tcPr>
            <w:tcW w:w="147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D" w14:textId="77777777" w:rsidR="00E66558" w:rsidRPr="00BD112D" w:rsidRDefault="009D71E8" w:rsidP="00C31636">
            <w:pPr>
              <w:pStyle w:val="TableHeader"/>
              <w:ind w:left="0" w:right="0"/>
              <w:jc w:val="left"/>
              <w:rPr>
                <w:sz w:val="20"/>
                <w:szCs w:val="20"/>
              </w:rPr>
            </w:pPr>
            <w:r w:rsidRPr="00BD112D">
              <w:rPr>
                <w:sz w:val="20"/>
                <w:szCs w:val="20"/>
              </w:rP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E" w14:textId="77777777" w:rsidR="00E66558" w:rsidRPr="00BD112D" w:rsidRDefault="009D71E8" w:rsidP="00C31636">
            <w:pPr>
              <w:pStyle w:val="TableHeader"/>
              <w:ind w:left="0" w:right="0"/>
              <w:jc w:val="left"/>
              <w:rPr>
                <w:sz w:val="20"/>
                <w:szCs w:val="20"/>
              </w:rPr>
            </w:pPr>
            <w:r w:rsidRPr="00BD112D">
              <w:rPr>
                <w:sz w:val="20"/>
                <w:szCs w:val="20"/>
              </w:rPr>
              <w:t xml:space="preserve">Detail of challenge </w:t>
            </w:r>
          </w:p>
        </w:tc>
      </w:tr>
      <w:tr w:rsidR="00E66558" w:rsidRPr="00BD112D"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Pr="00BD112D" w:rsidRDefault="009D71E8" w:rsidP="00C31636">
            <w:pPr>
              <w:pStyle w:val="TableRow"/>
              <w:ind w:left="0" w:right="0"/>
              <w:rPr>
                <w:sz w:val="20"/>
                <w:szCs w:val="20"/>
              </w:rPr>
            </w:pPr>
            <w:r w:rsidRPr="00BD112D">
              <w:rPr>
                <w:sz w:val="20"/>
                <w:szCs w:val="20"/>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33637E75" w:rsidR="00E66558" w:rsidRPr="00BD112D" w:rsidRDefault="00C90160" w:rsidP="00C31636">
            <w:pPr>
              <w:pStyle w:val="TableRowCentered"/>
              <w:ind w:left="0" w:right="0"/>
              <w:jc w:val="left"/>
              <w:rPr>
                <w:sz w:val="20"/>
              </w:rPr>
            </w:pPr>
            <w:r w:rsidRPr="00BD112D">
              <w:rPr>
                <w:sz w:val="20"/>
              </w:rPr>
              <w:t>Many of our pupil premium children do not have the rich and varied experiences as non-pupil premium children. Their knowledge of the world (cultural capital) and vocabulary acquisition is limited.</w:t>
            </w:r>
          </w:p>
        </w:tc>
      </w:tr>
      <w:tr w:rsidR="00E66558" w:rsidRPr="00BD112D"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Pr="00BD112D" w:rsidRDefault="009D71E8" w:rsidP="00C31636">
            <w:pPr>
              <w:pStyle w:val="TableRow"/>
              <w:ind w:left="0" w:right="0"/>
              <w:rPr>
                <w:sz w:val="20"/>
                <w:szCs w:val="20"/>
              </w:rPr>
            </w:pPr>
            <w:r w:rsidRPr="00BD112D">
              <w:rPr>
                <w:sz w:val="20"/>
                <w:szCs w:val="20"/>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7F644D3E" w:rsidR="00E66558" w:rsidRPr="00BD112D" w:rsidRDefault="00C90160" w:rsidP="00C31636">
            <w:pPr>
              <w:pStyle w:val="TableRowCentered"/>
              <w:ind w:left="0" w:right="0"/>
              <w:jc w:val="left"/>
              <w:rPr>
                <w:sz w:val="20"/>
              </w:rPr>
            </w:pPr>
            <w:r w:rsidRPr="00BD112D">
              <w:rPr>
                <w:sz w:val="20"/>
              </w:rPr>
              <w:t>Disadvantaged pupils have lower attendance due to low importance of school for some parents.</w:t>
            </w:r>
          </w:p>
        </w:tc>
      </w:tr>
      <w:tr w:rsidR="00E66558" w:rsidRPr="00BD112D"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Pr="00BD112D" w:rsidRDefault="009D71E8" w:rsidP="00C31636">
            <w:pPr>
              <w:pStyle w:val="TableRow"/>
              <w:ind w:left="0" w:right="0"/>
              <w:rPr>
                <w:sz w:val="20"/>
                <w:szCs w:val="20"/>
              </w:rPr>
            </w:pPr>
            <w:r w:rsidRPr="00BD112D">
              <w:rPr>
                <w:sz w:val="20"/>
                <w:szCs w:val="20"/>
              </w:rPr>
              <w:lastRenderedPageBreak/>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173A69D4" w:rsidR="00E66558" w:rsidRPr="00BD112D" w:rsidRDefault="00C90160" w:rsidP="00C31636">
            <w:pPr>
              <w:pStyle w:val="TableRowCentered"/>
              <w:ind w:left="0" w:right="0"/>
              <w:jc w:val="left"/>
              <w:rPr>
                <w:sz w:val="20"/>
              </w:rPr>
            </w:pPr>
            <w:r w:rsidRPr="00BD112D">
              <w:rPr>
                <w:sz w:val="20"/>
              </w:rPr>
              <w:t xml:space="preserve">Attainment gap in reading, writing and maths for disadvantaged pupils.  </w:t>
            </w:r>
          </w:p>
        </w:tc>
      </w:tr>
      <w:tr w:rsidR="00E66558" w:rsidRPr="00BD112D"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Pr="00BD112D" w:rsidRDefault="009D71E8" w:rsidP="00C31636">
            <w:pPr>
              <w:pStyle w:val="TableRow"/>
              <w:ind w:left="0" w:right="0"/>
              <w:rPr>
                <w:sz w:val="20"/>
                <w:szCs w:val="20"/>
              </w:rPr>
            </w:pPr>
            <w:r w:rsidRPr="00BD112D">
              <w:rPr>
                <w:sz w:val="20"/>
                <w:szCs w:val="20"/>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1C5915AD" w:rsidR="00E66558" w:rsidRPr="00BD112D" w:rsidRDefault="00C90160" w:rsidP="00C31636">
            <w:pPr>
              <w:pStyle w:val="TableRowCentered"/>
              <w:ind w:left="0" w:right="0"/>
              <w:jc w:val="left"/>
              <w:rPr>
                <w:iCs/>
                <w:sz w:val="20"/>
              </w:rPr>
            </w:pPr>
            <w:r w:rsidRPr="00BD112D">
              <w:rPr>
                <w:iCs/>
                <w:sz w:val="20"/>
              </w:rPr>
              <w:t xml:space="preserve">Parent engagement in learning is low.  </w:t>
            </w:r>
          </w:p>
        </w:tc>
      </w:tr>
    </w:tbl>
    <w:p w14:paraId="2A7D54FF" w14:textId="77777777" w:rsidR="00E66558" w:rsidRPr="00BD112D" w:rsidRDefault="009D71E8">
      <w:pPr>
        <w:pStyle w:val="Heading2"/>
        <w:spacing w:before="600"/>
        <w:rPr>
          <w:sz w:val="20"/>
          <w:szCs w:val="20"/>
        </w:rPr>
      </w:pPr>
      <w:bookmarkStart w:id="17" w:name="_Toc443397160"/>
      <w:r w:rsidRPr="00BD112D">
        <w:rPr>
          <w:sz w:val="20"/>
          <w:szCs w:val="20"/>
        </w:rPr>
        <w:t xml:space="preserve">Intended outcomes </w:t>
      </w:r>
    </w:p>
    <w:p w14:paraId="6A3366B2" w14:textId="4EC35813" w:rsidR="00C90160" w:rsidRPr="00BD112D" w:rsidRDefault="009D71E8">
      <w:pPr>
        <w:rPr>
          <w:color w:val="auto"/>
          <w:sz w:val="20"/>
          <w:szCs w:val="20"/>
        </w:rPr>
      </w:pPr>
      <w:r w:rsidRPr="00BD112D">
        <w:rPr>
          <w:color w:val="auto"/>
          <w:sz w:val="20"/>
          <w:szCs w:val="20"/>
        </w:rPr>
        <w:t xml:space="preserve">This explains the outcomes we are aiming for </w:t>
      </w:r>
      <w:r w:rsidRPr="00BD112D">
        <w:rPr>
          <w:b/>
          <w:bCs/>
          <w:color w:val="auto"/>
          <w:sz w:val="20"/>
          <w:szCs w:val="20"/>
        </w:rPr>
        <w:t>by the end of our current strategy plan</w:t>
      </w:r>
      <w:r w:rsidRPr="00BD112D">
        <w:rPr>
          <w:color w:val="auto"/>
          <w:sz w:val="20"/>
          <w:szCs w:val="20"/>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rsidRPr="00BD112D" w14:paraId="2A7D5503"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1" w14:textId="77777777" w:rsidR="00E66558" w:rsidRPr="00BD112D" w:rsidRDefault="009D71E8" w:rsidP="00C31636">
            <w:pPr>
              <w:pStyle w:val="TableHeader"/>
              <w:ind w:left="0" w:right="0"/>
              <w:jc w:val="left"/>
              <w:rPr>
                <w:sz w:val="20"/>
                <w:szCs w:val="20"/>
              </w:rPr>
            </w:pPr>
            <w:r w:rsidRPr="00BD112D">
              <w:rPr>
                <w:sz w:val="20"/>
                <w:szCs w:val="20"/>
              </w:rP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2" w14:textId="77777777" w:rsidR="00E66558" w:rsidRPr="00BD112D" w:rsidRDefault="009D71E8" w:rsidP="00C31636">
            <w:pPr>
              <w:pStyle w:val="TableHeader"/>
              <w:ind w:left="0" w:right="0"/>
              <w:jc w:val="left"/>
              <w:rPr>
                <w:sz w:val="20"/>
                <w:szCs w:val="20"/>
              </w:rPr>
            </w:pPr>
            <w:r w:rsidRPr="00BD112D">
              <w:rPr>
                <w:sz w:val="20"/>
                <w:szCs w:val="20"/>
              </w:rPr>
              <w:t>Success criteria</w:t>
            </w:r>
          </w:p>
        </w:tc>
      </w:tr>
      <w:tr w:rsidR="00E66558" w:rsidRPr="00BD112D"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1734DAC6" w:rsidR="00E66558" w:rsidRPr="00BD112D" w:rsidRDefault="00C90160" w:rsidP="00C31636">
            <w:pPr>
              <w:pStyle w:val="TableRow"/>
              <w:ind w:left="0" w:right="0"/>
              <w:rPr>
                <w:sz w:val="20"/>
                <w:szCs w:val="20"/>
              </w:rPr>
            </w:pPr>
            <w:r w:rsidRPr="00BD112D">
              <w:rPr>
                <w:i/>
                <w:iCs/>
                <w:sz w:val="20"/>
                <w:szCs w:val="20"/>
              </w:rPr>
              <w:t xml:space="preserve">High quality teaching in all subjects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5" w14:textId="5400BF79" w:rsidR="00E66558" w:rsidRPr="00BD112D" w:rsidRDefault="00A605AE" w:rsidP="00C31636">
            <w:pPr>
              <w:pStyle w:val="TableRowCentered"/>
              <w:ind w:left="0" w:right="0"/>
              <w:jc w:val="left"/>
              <w:rPr>
                <w:sz w:val="20"/>
              </w:rPr>
            </w:pPr>
            <w:r w:rsidRPr="00BD112D">
              <w:rPr>
                <w:sz w:val="20"/>
              </w:rPr>
              <w:t xml:space="preserve">Observations show accessibility across the curriculum for disadvantaged children in high. </w:t>
            </w:r>
          </w:p>
        </w:tc>
      </w:tr>
      <w:tr w:rsidR="00E66558" w:rsidRPr="00BD112D"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05E4E56C" w:rsidR="00E66558" w:rsidRPr="00BD112D" w:rsidRDefault="00A605AE" w:rsidP="00C31636">
            <w:pPr>
              <w:pStyle w:val="TableRow"/>
              <w:ind w:left="0" w:right="0"/>
              <w:rPr>
                <w:sz w:val="20"/>
                <w:szCs w:val="20"/>
              </w:rPr>
            </w:pPr>
            <w:r w:rsidRPr="00BD112D">
              <w:rPr>
                <w:sz w:val="20"/>
                <w:szCs w:val="20"/>
              </w:rPr>
              <w:t>Expected progress</w:t>
            </w:r>
            <w:r w:rsidR="00C90160" w:rsidRPr="00BD112D">
              <w:rPr>
                <w:sz w:val="20"/>
                <w:szCs w:val="20"/>
              </w:rPr>
              <w:t xml:space="preserve"> in core learning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8" w14:textId="5AAB98B0" w:rsidR="00E66558" w:rsidRPr="00BD112D" w:rsidRDefault="00A605AE" w:rsidP="00C31636">
            <w:pPr>
              <w:pStyle w:val="TableRowCentered"/>
              <w:ind w:left="0" w:right="0"/>
              <w:jc w:val="left"/>
              <w:rPr>
                <w:sz w:val="20"/>
              </w:rPr>
            </w:pPr>
            <w:r w:rsidRPr="00BD112D">
              <w:rPr>
                <w:sz w:val="20"/>
              </w:rPr>
              <w:t xml:space="preserve">The majority of disadvantaged children make at least expected progress in core subjects so the attainment gap does not widen.  </w:t>
            </w:r>
          </w:p>
        </w:tc>
      </w:tr>
      <w:tr w:rsidR="00E66558" w:rsidRPr="00BD112D"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772B2E28" w:rsidR="00E66558" w:rsidRPr="00BD112D" w:rsidRDefault="00C90160" w:rsidP="00C31636">
            <w:pPr>
              <w:pStyle w:val="TableRow"/>
              <w:ind w:left="0" w:right="0"/>
              <w:rPr>
                <w:sz w:val="20"/>
                <w:szCs w:val="20"/>
              </w:rPr>
            </w:pPr>
            <w:r w:rsidRPr="00BD112D">
              <w:rPr>
                <w:sz w:val="20"/>
                <w:szCs w:val="20"/>
              </w:rPr>
              <w:t>All children have access to a rich</w:t>
            </w:r>
            <w:r w:rsidR="00A605AE" w:rsidRPr="00BD112D">
              <w:rPr>
                <w:sz w:val="20"/>
                <w:szCs w:val="20"/>
              </w:rPr>
              <w:t>, full</w:t>
            </w:r>
            <w:r w:rsidRPr="00BD112D">
              <w:rPr>
                <w:sz w:val="20"/>
                <w:szCs w:val="20"/>
              </w:rPr>
              <w:t xml:space="preserve"> curriculum</w:t>
            </w:r>
            <w:r w:rsidR="00A605AE" w:rsidRPr="00BD112D">
              <w:rPr>
                <w:sz w:val="20"/>
                <w:szCs w:val="20"/>
              </w:rPr>
              <w:t xml:space="preserve"> &amp; extra-curricular opportunities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B" w14:textId="56E192DF" w:rsidR="00E66558" w:rsidRPr="00BD112D" w:rsidRDefault="00A605AE" w:rsidP="00C31636">
            <w:pPr>
              <w:pStyle w:val="TableRowCentered"/>
              <w:ind w:left="0" w:right="0"/>
              <w:jc w:val="left"/>
              <w:rPr>
                <w:sz w:val="20"/>
              </w:rPr>
            </w:pPr>
            <w:r w:rsidRPr="00BD112D">
              <w:rPr>
                <w:sz w:val="20"/>
              </w:rPr>
              <w:t xml:space="preserve">All disadvantaged children access at least one extra-curricular club and take part in all enrichment opportunities with peers.  </w:t>
            </w:r>
          </w:p>
        </w:tc>
      </w:tr>
      <w:tr w:rsidR="00E66558" w:rsidRPr="00BD112D"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3265E43B" w:rsidR="00E66558" w:rsidRPr="00BD112D" w:rsidRDefault="00C90160" w:rsidP="00C31636">
            <w:pPr>
              <w:pStyle w:val="TableRow"/>
              <w:ind w:left="0" w:right="0"/>
              <w:rPr>
                <w:sz w:val="20"/>
                <w:szCs w:val="20"/>
              </w:rPr>
            </w:pPr>
            <w:r w:rsidRPr="00BD112D">
              <w:rPr>
                <w:sz w:val="20"/>
                <w:szCs w:val="20"/>
              </w:rPr>
              <w:t>Parents are empowered to supporting learning</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E" w14:textId="0C6A50DC" w:rsidR="00E66558" w:rsidRPr="00BD112D" w:rsidRDefault="00A605AE" w:rsidP="00C31636">
            <w:pPr>
              <w:pStyle w:val="TableRowCentered"/>
              <w:ind w:left="0" w:right="0"/>
              <w:jc w:val="left"/>
              <w:rPr>
                <w:sz w:val="20"/>
              </w:rPr>
            </w:pPr>
            <w:r w:rsidRPr="00BD112D">
              <w:rPr>
                <w:sz w:val="20"/>
              </w:rPr>
              <w:t xml:space="preserve">Parent feedback reflects increased confidence in supporting their child on their academic journey.  </w:t>
            </w:r>
          </w:p>
        </w:tc>
      </w:tr>
      <w:tr w:rsidR="00C90160" w:rsidRPr="00BD112D" w14:paraId="6F92EDC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8EF38" w14:textId="645B5C61" w:rsidR="00C90160" w:rsidRPr="00BD112D" w:rsidRDefault="00C90160" w:rsidP="00C31636">
            <w:pPr>
              <w:pStyle w:val="TableRow"/>
              <w:ind w:left="0" w:right="0"/>
              <w:rPr>
                <w:sz w:val="20"/>
                <w:szCs w:val="20"/>
              </w:rPr>
            </w:pPr>
            <w:r w:rsidRPr="00BD112D">
              <w:rPr>
                <w:sz w:val="20"/>
                <w:szCs w:val="20"/>
              </w:rPr>
              <w:t>Pastoral support offered to minimise barriers to learning</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E215E" w14:textId="279F235C" w:rsidR="00C90160" w:rsidRPr="00BD112D" w:rsidRDefault="00A605AE" w:rsidP="00C31636">
            <w:pPr>
              <w:pStyle w:val="TableRowCentered"/>
              <w:ind w:left="0" w:right="0"/>
              <w:jc w:val="left"/>
              <w:rPr>
                <w:sz w:val="20"/>
              </w:rPr>
            </w:pPr>
            <w:r w:rsidRPr="00BD112D">
              <w:rPr>
                <w:sz w:val="20"/>
              </w:rPr>
              <w:t xml:space="preserve">Disadvantaged children access the whole curriculum and most express they enjoy school.  </w:t>
            </w:r>
          </w:p>
        </w:tc>
      </w:tr>
    </w:tbl>
    <w:p w14:paraId="2A06959E" w14:textId="2218981A" w:rsidR="00120AB1" w:rsidRPr="00BD112D" w:rsidRDefault="00120AB1" w:rsidP="00BD4B12">
      <w:pPr>
        <w:rPr>
          <w:sz w:val="20"/>
          <w:szCs w:val="20"/>
        </w:rPr>
      </w:pPr>
    </w:p>
    <w:p w14:paraId="2A7D5512" w14:textId="7557D474" w:rsidR="00E66558" w:rsidRPr="00BD112D" w:rsidRDefault="009D71E8">
      <w:pPr>
        <w:pStyle w:val="Heading2"/>
        <w:rPr>
          <w:sz w:val="20"/>
          <w:szCs w:val="20"/>
        </w:rPr>
      </w:pPr>
      <w:r w:rsidRPr="00BD112D">
        <w:rPr>
          <w:sz w:val="20"/>
          <w:szCs w:val="20"/>
        </w:rPr>
        <w:t>Activity in</w:t>
      </w:r>
      <w:r w:rsidR="00A605AE" w:rsidRPr="00BD112D">
        <w:rPr>
          <w:sz w:val="20"/>
          <w:szCs w:val="20"/>
        </w:rPr>
        <w:t xml:space="preserve"> </w:t>
      </w:r>
      <w:r w:rsidRPr="00BD112D">
        <w:rPr>
          <w:sz w:val="20"/>
          <w:szCs w:val="20"/>
        </w:rPr>
        <w:t>this academic year</w:t>
      </w:r>
    </w:p>
    <w:p w14:paraId="2A7D5513" w14:textId="20453EFC" w:rsidR="00E66558" w:rsidRPr="00BD112D" w:rsidRDefault="009D71E8">
      <w:pPr>
        <w:spacing w:after="480"/>
        <w:rPr>
          <w:sz w:val="20"/>
          <w:szCs w:val="20"/>
        </w:rPr>
      </w:pPr>
      <w:r w:rsidRPr="00BD112D">
        <w:rPr>
          <w:sz w:val="20"/>
          <w:szCs w:val="20"/>
        </w:rPr>
        <w:t xml:space="preserve">This details how we intend to spend our pupil premium funding </w:t>
      </w:r>
      <w:r w:rsidRPr="00BD112D">
        <w:rPr>
          <w:b/>
          <w:bCs/>
          <w:sz w:val="20"/>
          <w:szCs w:val="20"/>
        </w:rPr>
        <w:t>this academic year</w:t>
      </w:r>
      <w:r w:rsidRPr="00BD112D">
        <w:rPr>
          <w:sz w:val="20"/>
          <w:szCs w:val="20"/>
        </w:rPr>
        <w:t xml:space="preserve"> to address the challenges listed above.</w:t>
      </w:r>
    </w:p>
    <w:p w14:paraId="2A7D5514" w14:textId="77777777" w:rsidR="00E66558" w:rsidRPr="00BD112D" w:rsidRDefault="009D71E8">
      <w:pPr>
        <w:pStyle w:val="Heading3"/>
        <w:rPr>
          <w:sz w:val="20"/>
          <w:szCs w:val="20"/>
        </w:rPr>
      </w:pPr>
      <w:r w:rsidRPr="00BD112D">
        <w:rPr>
          <w:sz w:val="20"/>
          <w:szCs w:val="20"/>
        </w:rPr>
        <w:t>Teaching (for example, CPD, recruitment and retention)</w:t>
      </w:r>
    </w:p>
    <w:p w14:paraId="2A7D5515" w14:textId="1D49CDBB" w:rsidR="00E66558" w:rsidRPr="00BD112D" w:rsidRDefault="009D71E8">
      <w:pPr>
        <w:rPr>
          <w:sz w:val="20"/>
          <w:szCs w:val="20"/>
        </w:rPr>
      </w:pPr>
      <w:r w:rsidRPr="00BD112D">
        <w:rPr>
          <w:sz w:val="20"/>
          <w:szCs w:val="20"/>
        </w:rPr>
        <w:t xml:space="preserve">Budgeted cost: £ </w:t>
      </w:r>
      <w:r w:rsidR="00FA33AB" w:rsidRPr="00BD112D">
        <w:rPr>
          <w:i/>
          <w:iCs/>
          <w:sz w:val="20"/>
          <w:szCs w:val="20"/>
        </w:rPr>
        <w:t>£3,300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rsidRPr="00BD112D" w14:paraId="2A7D5519"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6" w14:textId="77777777" w:rsidR="00E66558" w:rsidRPr="00BD112D" w:rsidRDefault="009D71E8" w:rsidP="00C31636">
            <w:pPr>
              <w:pStyle w:val="TableHeader"/>
              <w:ind w:left="0" w:right="0"/>
              <w:jc w:val="left"/>
              <w:rPr>
                <w:sz w:val="20"/>
                <w:szCs w:val="20"/>
              </w:rPr>
            </w:pPr>
            <w:r w:rsidRPr="00BD112D">
              <w:rPr>
                <w:sz w:val="20"/>
                <w:szCs w:val="20"/>
              </w:rP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7" w14:textId="77777777" w:rsidR="00E66558" w:rsidRPr="00BD112D" w:rsidRDefault="009D71E8" w:rsidP="00C31636">
            <w:pPr>
              <w:pStyle w:val="TableHeader"/>
              <w:ind w:left="0" w:right="0"/>
              <w:jc w:val="left"/>
              <w:rPr>
                <w:sz w:val="20"/>
                <w:szCs w:val="20"/>
              </w:rPr>
            </w:pPr>
            <w:r w:rsidRPr="00BD112D">
              <w:rPr>
                <w:sz w:val="20"/>
                <w:szCs w:val="20"/>
              </w:rP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8" w14:textId="77777777" w:rsidR="00E66558" w:rsidRPr="00BD112D" w:rsidRDefault="009D71E8" w:rsidP="00C31636">
            <w:pPr>
              <w:pStyle w:val="TableHeader"/>
              <w:ind w:left="0" w:right="0"/>
              <w:jc w:val="left"/>
              <w:rPr>
                <w:sz w:val="20"/>
                <w:szCs w:val="20"/>
              </w:rPr>
            </w:pPr>
            <w:r w:rsidRPr="00BD112D">
              <w:rPr>
                <w:sz w:val="20"/>
                <w:szCs w:val="20"/>
              </w:rPr>
              <w:t>Challenge number(s) addressed</w:t>
            </w:r>
          </w:p>
        </w:tc>
      </w:tr>
      <w:tr w:rsidR="00E66558" w:rsidRPr="00BD112D" w14:paraId="2A7D552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E78FF" w14:textId="77777777" w:rsidR="00FA33AB" w:rsidRPr="00BD112D" w:rsidRDefault="00A605AE" w:rsidP="00C31636">
            <w:pPr>
              <w:pStyle w:val="TableRow"/>
              <w:ind w:left="0" w:right="0"/>
              <w:rPr>
                <w:sz w:val="20"/>
                <w:szCs w:val="20"/>
              </w:rPr>
            </w:pPr>
            <w:r w:rsidRPr="00BD112D">
              <w:rPr>
                <w:sz w:val="20"/>
                <w:szCs w:val="20"/>
              </w:rPr>
              <w:t>High quality PD for teachers and LSAs to ensure high quality teaching and learning across all year groups</w:t>
            </w:r>
            <w:r w:rsidR="00FA33AB" w:rsidRPr="00BD112D">
              <w:rPr>
                <w:sz w:val="20"/>
                <w:szCs w:val="20"/>
              </w:rPr>
              <w:t xml:space="preserve">. </w:t>
            </w:r>
          </w:p>
          <w:p w14:paraId="399217D6" w14:textId="77777777" w:rsidR="00FA33AB" w:rsidRPr="00BD112D" w:rsidRDefault="00FA33AB" w:rsidP="00C31636">
            <w:pPr>
              <w:pStyle w:val="TableRow"/>
              <w:ind w:left="0" w:right="0"/>
              <w:rPr>
                <w:sz w:val="20"/>
                <w:szCs w:val="20"/>
              </w:rPr>
            </w:pPr>
          </w:p>
          <w:p w14:paraId="2A7D551E" w14:textId="47BC7D7E" w:rsidR="00E66558" w:rsidRPr="00BD112D" w:rsidRDefault="00FA33AB" w:rsidP="00C31636">
            <w:pPr>
              <w:pStyle w:val="TableRow"/>
              <w:ind w:left="0" w:right="0"/>
              <w:rPr>
                <w:i/>
                <w:sz w:val="20"/>
                <w:szCs w:val="20"/>
              </w:rPr>
            </w:pPr>
            <w:r w:rsidRPr="00BD112D">
              <w:rPr>
                <w:sz w:val="20"/>
                <w:szCs w:val="20"/>
              </w:rPr>
              <w:t xml:space="preserve">Regular training for whole staff team, led by HT and TASHH. </w:t>
            </w:r>
            <w:r w:rsidRPr="00BD112D">
              <w:rPr>
                <w:sz w:val="20"/>
                <w:szCs w:val="20"/>
              </w:rPr>
              <w:t xml:space="preserve">Focus on scaffolding &amp; the role of the LSA.  </w:t>
            </w:r>
            <w:r w:rsidRPr="00BD112D">
              <w:rPr>
                <w:sz w:val="20"/>
                <w:szCs w:val="20"/>
              </w:rPr>
              <w:t xml:space="preserve"> </w:t>
            </w:r>
            <w:r w:rsidRPr="00BD112D">
              <w:rPr>
                <w:sz w:val="20"/>
                <w:szCs w:val="20"/>
              </w:rPr>
              <w:t xml:space="preserve">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F" w14:textId="054CEF69" w:rsidR="00E66558" w:rsidRPr="00BD112D" w:rsidRDefault="00FA33AB" w:rsidP="00C31636">
            <w:pPr>
              <w:pStyle w:val="TableRowCentered"/>
              <w:ind w:left="0" w:right="0"/>
              <w:jc w:val="left"/>
              <w:rPr>
                <w:sz w:val="20"/>
              </w:rPr>
            </w:pPr>
            <w:r w:rsidRPr="00BD112D">
              <w:rPr>
                <w:sz w:val="20"/>
              </w:rPr>
              <w:t xml:space="preserve">All staff empowered to understand and effectively support children with barriers to learning.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67A24721" w:rsidR="00E66558" w:rsidRPr="00BD112D" w:rsidRDefault="00A605AE" w:rsidP="00C31636">
            <w:pPr>
              <w:pStyle w:val="TableRowCentered"/>
              <w:ind w:left="0" w:right="0"/>
              <w:jc w:val="left"/>
              <w:rPr>
                <w:sz w:val="20"/>
              </w:rPr>
            </w:pPr>
            <w:r w:rsidRPr="00BD112D">
              <w:rPr>
                <w:sz w:val="20"/>
              </w:rPr>
              <w:t>3</w:t>
            </w:r>
          </w:p>
        </w:tc>
      </w:tr>
    </w:tbl>
    <w:p w14:paraId="2A7D5522" w14:textId="77777777" w:rsidR="00E66558" w:rsidRPr="00BD112D" w:rsidRDefault="00E66558" w:rsidP="00ED5108">
      <w:pPr>
        <w:rPr>
          <w:sz w:val="20"/>
          <w:szCs w:val="20"/>
        </w:rPr>
      </w:pPr>
    </w:p>
    <w:p w14:paraId="2A7D5523" w14:textId="5B2BE35F" w:rsidR="00E66558" w:rsidRPr="00BD112D" w:rsidRDefault="009D71E8" w:rsidP="00AA355B">
      <w:pPr>
        <w:pStyle w:val="Heading3"/>
        <w:rPr>
          <w:sz w:val="20"/>
          <w:szCs w:val="20"/>
        </w:rPr>
      </w:pPr>
      <w:r w:rsidRPr="00BD112D">
        <w:rPr>
          <w:sz w:val="20"/>
          <w:szCs w:val="20"/>
        </w:rPr>
        <w:t xml:space="preserve">Targeted academic support (for example, </w:t>
      </w:r>
      <w:r w:rsidR="00D33FE5" w:rsidRPr="00BD112D">
        <w:rPr>
          <w:sz w:val="20"/>
          <w:szCs w:val="20"/>
        </w:rPr>
        <w:t>tutoring, one-to-one support</w:t>
      </w:r>
      <w:r w:rsidR="00F776E1" w:rsidRPr="00BD112D">
        <w:rPr>
          <w:sz w:val="20"/>
          <w:szCs w:val="20"/>
        </w:rPr>
        <w:t>,</w:t>
      </w:r>
      <w:r w:rsidR="00D33FE5" w:rsidRPr="00BD112D">
        <w:rPr>
          <w:sz w:val="20"/>
          <w:szCs w:val="20"/>
        </w:rPr>
        <w:t xml:space="preserve"> </w:t>
      </w:r>
      <w:r w:rsidRPr="00BD112D">
        <w:rPr>
          <w:sz w:val="20"/>
          <w:szCs w:val="20"/>
        </w:rPr>
        <w:t xml:space="preserve">structured interventions) </w:t>
      </w:r>
    </w:p>
    <w:p w14:paraId="2A7D5524" w14:textId="34C75669" w:rsidR="00E66558" w:rsidRPr="00BD112D" w:rsidRDefault="009D71E8">
      <w:pPr>
        <w:rPr>
          <w:sz w:val="20"/>
          <w:szCs w:val="20"/>
        </w:rPr>
      </w:pPr>
      <w:r w:rsidRPr="00BD112D">
        <w:rPr>
          <w:sz w:val="20"/>
          <w:szCs w:val="20"/>
        </w:rPr>
        <w:t xml:space="preserve">Budgeted cost: £ </w:t>
      </w:r>
      <w:r w:rsidR="00FA33AB" w:rsidRPr="00BD112D">
        <w:rPr>
          <w:i/>
          <w:iCs/>
          <w:sz w:val="20"/>
          <w:szCs w:val="20"/>
        </w:rPr>
        <w:t>14,900</w:t>
      </w:r>
    </w:p>
    <w:tbl>
      <w:tblPr>
        <w:tblW w:w="5078" w:type="pct"/>
        <w:tblCellMar>
          <w:left w:w="10" w:type="dxa"/>
          <w:right w:w="10" w:type="dxa"/>
        </w:tblCellMar>
        <w:tblLook w:val="04A0" w:firstRow="1" w:lastRow="0" w:firstColumn="1" w:lastColumn="0" w:noHBand="0" w:noVBand="1"/>
      </w:tblPr>
      <w:tblGrid>
        <w:gridCol w:w="3965"/>
        <w:gridCol w:w="4254"/>
        <w:gridCol w:w="1415"/>
      </w:tblGrid>
      <w:tr w:rsidR="00E66558" w:rsidRPr="00BD112D" w14:paraId="2A7D5528" w14:textId="77777777" w:rsidTr="00BD112D">
        <w:tc>
          <w:tcPr>
            <w:tcW w:w="396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5" w14:textId="77777777" w:rsidR="00E66558" w:rsidRPr="00BD112D" w:rsidRDefault="009D71E8" w:rsidP="00C31636">
            <w:pPr>
              <w:pStyle w:val="TableHeader"/>
              <w:ind w:left="0" w:right="0"/>
              <w:jc w:val="left"/>
              <w:rPr>
                <w:sz w:val="20"/>
                <w:szCs w:val="20"/>
              </w:rPr>
            </w:pPr>
            <w:r w:rsidRPr="00BD112D">
              <w:rPr>
                <w:sz w:val="20"/>
                <w:szCs w:val="20"/>
              </w:rPr>
              <w:lastRenderedPageBreak/>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6" w14:textId="77777777" w:rsidR="00E66558" w:rsidRPr="00BD112D" w:rsidRDefault="009D71E8" w:rsidP="00C31636">
            <w:pPr>
              <w:pStyle w:val="TableHeader"/>
              <w:ind w:left="0" w:right="0"/>
              <w:jc w:val="left"/>
              <w:rPr>
                <w:sz w:val="20"/>
                <w:szCs w:val="20"/>
              </w:rPr>
            </w:pPr>
            <w:r w:rsidRPr="00BD112D">
              <w:rPr>
                <w:sz w:val="20"/>
                <w:szCs w:val="20"/>
              </w:rPr>
              <w:t>Evidence that supports this approach</w:t>
            </w:r>
          </w:p>
        </w:tc>
        <w:tc>
          <w:tcPr>
            <w:tcW w:w="14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7" w14:textId="77777777" w:rsidR="00E66558" w:rsidRPr="00BD112D" w:rsidRDefault="009D71E8" w:rsidP="00C31636">
            <w:pPr>
              <w:pStyle w:val="TableHeader"/>
              <w:ind w:left="0" w:right="0"/>
              <w:jc w:val="left"/>
              <w:rPr>
                <w:sz w:val="20"/>
                <w:szCs w:val="20"/>
              </w:rPr>
            </w:pPr>
            <w:r w:rsidRPr="00BD112D">
              <w:rPr>
                <w:sz w:val="20"/>
                <w:szCs w:val="20"/>
              </w:rPr>
              <w:t>Challenge number(s) addressed</w:t>
            </w:r>
          </w:p>
        </w:tc>
      </w:tr>
      <w:tr w:rsidR="00FA33AB" w:rsidRPr="00BD112D" w14:paraId="2A7D5530" w14:textId="77777777" w:rsidTr="00BD112D">
        <w:tc>
          <w:tcPr>
            <w:tcW w:w="3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D" w14:textId="5A3B9E34" w:rsidR="00FA33AB" w:rsidRPr="00BD112D" w:rsidRDefault="00FA33AB" w:rsidP="00C31636">
            <w:pPr>
              <w:pStyle w:val="TableRow"/>
              <w:ind w:left="0" w:right="0"/>
              <w:rPr>
                <w:i/>
                <w:sz w:val="20"/>
                <w:szCs w:val="20"/>
              </w:rPr>
            </w:pPr>
            <w:r w:rsidRPr="00BD112D">
              <w:rPr>
                <w:sz w:val="20"/>
                <w:szCs w:val="20"/>
              </w:rPr>
              <w:t>Specific PP children undertake intervention work with named adult to help close the gap of progress and increase the number of PP children at ARE/ greater depth by end of the year. Intervention is robust, frequent and reviewed regularly. This will include targeted phonics interventions for specific pupils.</w:t>
            </w:r>
          </w:p>
        </w:tc>
        <w:tc>
          <w:tcPr>
            <w:tcW w:w="4254"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2A7D552E" w14:textId="050BF4B8" w:rsidR="00FA33AB" w:rsidRPr="00BD112D" w:rsidRDefault="00FA33AB" w:rsidP="00C31636">
            <w:pPr>
              <w:pStyle w:val="TableRowCentered"/>
              <w:ind w:left="0" w:right="0"/>
              <w:jc w:val="left"/>
              <w:rPr>
                <w:sz w:val="20"/>
              </w:rPr>
            </w:pPr>
            <w:r w:rsidRPr="00BD112D">
              <w:rPr>
                <w:sz w:val="20"/>
              </w:rPr>
              <w:t xml:space="preserve">EEF evidence shows small group tuition is effective for low attaining learners in closing the gap.  </w:t>
            </w: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4DB659DD" w:rsidR="00FA33AB" w:rsidRPr="00BD112D" w:rsidRDefault="00FA33AB" w:rsidP="00C31636">
            <w:pPr>
              <w:pStyle w:val="TableRowCentered"/>
              <w:ind w:left="0" w:right="0"/>
              <w:jc w:val="left"/>
              <w:rPr>
                <w:sz w:val="20"/>
              </w:rPr>
            </w:pPr>
            <w:r w:rsidRPr="00BD112D">
              <w:rPr>
                <w:sz w:val="20"/>
              </w:rPr>
              <w:t>3</w:t>
            </w:r>
          </w:p>
        </w:tc>
      </w:tr>
      <w:tr w:rsidR="00FA33AB" w:rsidRPr="00BD112D" w14:paraId="2D41919F" w14:textId="77777777" w:rsidTr="00BD112D">
        <w:tc>
          <w:tcPr>
            <w:tcW w:w="3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1626CE" w14:textId="61A67089" w:rsidR="00FA33AB" w:rsidRPr="00BD112D" w:rsidRDefault="00FA33AB" w:rsidP="00C31636">
            <w:pPr>
              <w:pStyle w:val="TableRow"/>
              <w:ind w:left="0" w:right="0"/>
              <w:rPr>
                <w:sz w:val="20"/>
                <w:szCs w:val="20"/>
              </w:rPr>
            </w:pPr>
            <w:r w:rsidRPr="00BD112D">
              <w:rPr>
                <w:sz w:val="20"/>
                <w:szCs w:val="20"/>
              </w:rPr>
              <w:t>Year 6 teacher</w:t>
            </w:r>
            <w:r w:rsidRPr="00BD112D">
              <w:rPr>
                <w:sz w:val="20"/>
                <w:szCs w:val="20"/>
              </w:rPr>
              <w:t xml:space="preserve"> &amp; HT </w:t>
            </w:r>
            <w:r w:rsidRPr="00BD112D">
              <w:rPr>
                <w:sz w:val="20"/>
                <w:szCs w:val="20"/>
              </w:rPr>
              <w:t>support KS2 SATs from Spring to Summer term 25 to support PP children not at national standard or not making good or better progress.</w:t>
            </w:r>
          </w:p>
        </w:tc>
        <w:tc>
          <w:tcPr>
            <w:tcW w:w="4254"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B95CF" w14:textId="77777777" w:rsidR="00FA33AB" w:rsidRPr="00BD112D" w:rsidRDefault="00FA33AB" w:rsidP="00C31636">
            <w:pPr>
              <w:pStyle w:val="TableRowCentered"/>
              <w:ind w:left="0" w:right="0"/>
              <w:jc w:val="left"/>
              <w:rPr>
                <w:sz w:val="20"/>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F1266" w14:textId="23CCFE5E" w:rsidR="00FA33AB" w:rsidRPr="00BD112D" w:rsidRDefault="00BD112D" w:rsidP="00C31636">
            <w:pPr>
              <w:pStyle w:val="TableRowCentered"/>
              <w:ind w:left="0" w:right="0"/>
              <w:jc w:val="left"/>
              <w:rPr>
                <w:sz w:val="20"/>
              </w:rPr>
            </w:pPr>
            <w:r w:rsidRPr="00BD112D">
              <w:rPr>
                <w:sz w:val="20"/>
              </w:rPr>
              <w:t>3</w:t>
            </w:r>
          </w:p>
        </w:tc>
      </w:tr>
    </w:tbl>
    <w:p w14:paraId="2A7D5531" w14:textId="77777777" w:rsidR="00E66558" w:rsidRPr="00BD112D" w:rsidRDefault="00E66558" w:rsidP="00AA355B">
      <w:pPr>
        <w:rPr>
          <w:sz w:val="20"/>
          <w:szCs w:val="20"/>
        </w:rPr>
      </w:pPr>
    </w:p>
    <w:p w14:paraId="2A7D5532" w14:textId="59A68BC3" w:rsidR="00E66558" w:rsidRPr="00BD112D" w:rsidRDefault="009D71E8" w:rsidP="00AA355B">
      <w:pPr>
        <w:pStyle w:val="Heading3"/>
        <w:rPr>
          <w:sz w:val="20"/>
          <w:szCs w:val="20"/>
        </w:rPr>
      </w:pPr>
      <w:r w:rsidRPr="00BD112D">
        <w:rPr>
          <w:sz w:val="20"/>
          <w:szCs w:val="20"/>
        </w:rPr>
        <w:t>Wider strategies (for example, related to attendance, behaviour, wellbeing)</w:t>
      </w:r>
    </w:p>
    <w:p w14:paraId="2A7D5533" w14:textId="77069DBF" w:rsidR="00E66558" w:rsidRPr="00BD112D" w:rsidRDefault="009D71E8">
      <w:pPr>
        <w:spacing w:before="240" w:after="120"/>
        <w:rPr>
          <w:sz w:val="20"/>
          <w:szCs w:val="20"/>
        </w:rPr>
      </w:pPr>
      <w:r w:rsidRPr="00BD112D">
        <w:rPr>
          <w:sz w:val="20"/>
          <w:szCs w:val="20"/>
        </w:rPr>
        <w:t xml:space="preserve">Budgeted cost: £ </w:t>
      </w:r>
      <w:r w:rsidR="00FA33AB" w:rsidRPr="00BD112D">
        <w:rPr>
          <w:i/>
          <w:iCs/>
          <w:sz w:val="20"/>
          <w:szCs w:val="20"/>
        </w:rPr>
        <w:t>20,500</w:t>
      </w:r>
    </w:p>
    <w:tbl>
      <w:tblPr>
        <w:tblW w:w="5228" w:type="pct"/>
        <w:tblCellMar>
          <w:left w:w="10" w:type="dxa"/>
          <w:right w:w="10" w:type="dxa"/>
        </w:tblCellMar>
        <w:tblLook w:val="04A0" w:firstRow="1" w:lastRow="0" w:firstColumn="1" w:lastColumn="0" w:noHBand="0" w:noVBand="1"/>
      </w:tblPr>
      <w:tblGrid>
        <w:gridCol w:w="4390"/>
        <w:gridCol w:w="4254"/>
        <w:gridCol w:w="1275"/>
      </w:tblGrid>
      <w:tr w:rsidR="00E66558" w:rsidRPr="00BD112D" w14:paraId="2A7D5537" w14:textId="77777777" w:rsidTr="00BD112D">
        <w:tc>
          <w:tcPr>
            <w:tcW w:w="4390"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4" w14:textId="77777777" w:rsidR="00E66558" w:rsidRPr="00BD112D" w:rsidRDefault="009D71E8" w:rsidP="00C31636">
            <w:pPr>
              <w:pStyle w:val="TableHeader"/>
              <w:ind w:left="0" w:right="0"/>
              <w:jc w:val="left"/>
              <w:rPr>
                <w:sz w:val="20"/>
                <w:szCs w:val="20"/>
              </w:rPr>
            </w:pPr>
            <w:r w:rsidRPr="00BD112D">
              <w:rPr>
                <w:sz w:val="20"/>
                <w:szCs w:val="20"/>
              </w:rP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5" w14:textId="77777777" w:rsidR="00E66558" w:rsidRPr="00BD112D" w:rsidRDefault="009D71E8" w:rsidP="00C31636">
            <w:pPr>
              <w:pStyle w:val="TableHeader"/>
              <w:ind w:left="0" w:right="0"/>
              <w:jc w:val="left"/>
              <w:rPr>
                <w:sz w:val="20"/>
                <w:szCs w:val="20"/>
              </w:rPr>
            </w:pPr>
            <w:r w:rsidRPr="00BD112D">
              <w:rPr>
                <w:sz w:val="20"/>
                <w:szCs w:val="20"/>
              </w:rPr>
              <w:t>Evidence that supports this approach</w:t>
            </w:r>
          </w:p>
        </w:tc>
        <w:tc>
          <w:tcPr>
            <w:tcW w:w="127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6" w14:textId="77777777" w:rsidR="00E66558" w:rsidRPr="00BD112D" w:rsidRDefault="009D71E8" w:rsidP="00C31636">
            <w:pPr>
              <w:pStyle w:val="TableHeader"/>
              <w:ind w:left="0" w:right="0"/>
              <w:jc w:val="left"/>
              <w:rPr>
                <w:sz w:val="20"/>
                <w:szCs w:val="20"/>
              </w:rPr>
            </w:pPr>
            <w:r w:rsidRPr="00BD112D">
              <w:rPr>
                <w:sz w:val="20"/>
                <w:szCs w:val="20"/>
              </w:rPr>
              <w:t>Challenge number(s) addressed</w:t>
            </w:r>
          </w:p>
        </w:tc>
      </w:tr>
      <w:tr w:rsidR="00A605AE" w:rsidRPr="00BD112D" w14:paraId="2A7D553B" w14:textId="77777777" w:rsidTr="00BD112D">
        <w:tc>
          <w:tcPr>
            <w:tcW w:w="4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6D786F17" w:rsidR="00A605AE" w:rsidRPr="00BD112D" w:rsidRDefault="00BD112D" w:rsidP="00A605AE">
            <w:pPr>
              <w:pStyle w:val="TableRow"/>
              <w:ind w:left="0" w:right="0"/>
              <w:rPr>
                <w:sz w:val="20"/>
                <w:szCs w:val="20"/>
              </w:rPr>
            </w:pPr>
            <w:r w:rsidRPr="00BD112D">
              <w:rPr>
                <w:sz w:val="20"/>
                <w:szCs w:val="20"/>
              </w:rPr>
              <w:t>Additional and part funded extended opportunities for pupil premium children. After school and breakfast club (often more than one) offered for specific PP children. These are at a nominal rate. Trips and residentials part funded where needed so they can attend.</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9" w14:textId="57A9AFE0" w:rsidR="00A605AE" w:rsidRPr="00BD112D" w:rsidRDefault="00BD112D" w:rsidP="00A605AE">
            <w:pPr>
              <w:pStyle w:val="TableRowCentered"/>
              <w:ind w:left="0" w:right="0"/>
              <w:jc w:val="left"/>
              <w:rPr>
                <w:sz w:val="20"/>
              </w:rPr>
            </w:pPr>
            <w:r w:rsidRPr="00BD112D">
              <w:rPr>
                <w:sz w:val="20"/>
              </w:rPr>
              <w:t>All pupil premium children can access the extended opportunities and have as wide curriculum as their peers. Their engagement is transferable into learning within the classroom.</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79188830" w:rsidR="00A605AE" w:rsidRPr="00BD112D" w:rsidRDefault="00A605AE" w:rsidP="00A605AE">
            <w:pPr>
              <w:pStyle w:val="TableRowCentered"/>
              <w:ind w:left="0" w:right="0"/>
              <w:jc w:val="left"/>
              <w:rPr>
                <w:sz w:val="20"/>
              </w:rPr>
            </w:pPr>
            <w:r w:rsidRPr="00BD112D">
              <w:rPr>
                <w:sz w:val="20"/>
              </w:rPr>
              <w:t>1</w:t>
            </w:r>
          </w:p>
        </w:tc>
      </w:tr>
      <w:tr w:rsidR="00A605AE" w:rsidRPr="00BD112D" w14:paraId="2A7D553F" w14:textId="77777777" w:rsidTr="00BD112D">
        <w:tc>
          <w:tcPr>
            <w:tcW w:w="4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70AFBC0E" w:rsidR="00A605AE" w:rsidRPr="00BD112D" w:rsidRDefault="00A605AE" w:rsidP="00A605AE">
            <w:pPr>
              <w:pStyle w:val="TableRow"/>
              <w:ind w:left="0" w:right="0"/>
              <w:rPr>
                <w:i/>
                <w:sz w:val="20"/>
                <w:szCs w:val="20"/>
              </w:rPr>
            </w:pPr>
            <w:r w:rsidRPr="00BD112D">
              <w:rPr>
                <w:sz w:val="20"/>
                <w:szCs w:val="20"/>
              </w:rPr>
              <w:t>Extra-curricular and enrichment activities intended to promote confidence, well-being and self-esteem</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D" w14:textId="680238B4" w:rsidR="00A605AE" w:rsidRPr="00BD112D" w:rsidRDefault="00BD112D" w:rsidP="00A605AE">
            <w:pPr>
              <w:pStyle w:val="TableRowCentered"/>
              <w:ind w:left="0" w:right="0"/>
              <w:jc w:val="left"/>
              <w:rPr>
                <w:sz w:val="20"/>
              </w:rPr>
            </w:pPr>
            <w:r w:rsidRPr="00BD112D">
              <w:rPr>
                <w:sz w:val="20"/>
              </w:rPr>
              <w:t>Adult support for children with social difficulties and sometimes behaviour concerns through ELSA (Emotional ELSA provides programmes for identified children with the intention to provide personal emotional support, which therefore prepares them to learn. Impact measured through reassessment at the end of programme with evidence of difference.</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26FED0C6" w:rsidR="00A605AE" w:rsidRPr="00BD112D" w:rsidRDefault="00A605AE" w:rsidP="00A605AE">
            <w:pPr>
              <w:pStyle w:val="TableRowCentered"/>
              <w:ind w:left="0" w:right="0"/>
              <w:jc w:val="left"/>
              <w:rPr>
                <w:sz w:val="20"/>
              </w:rPr>
            </w:pPr>
            <w:r w:rsidRPr="00BD112D">
              <w:rPr>
                <w:sz w:val="20"/>
              </w:rPr>
              <w:t>1</w:t>
            </w:r>
          </w:p>
        </w:tc>
      </w:tr>
      <w:tr w:rsidR="00A605AE" w:rsidRPr="00BD112D" w14:paraId="41081DA9" w14:textId="77777777" w:rsidTr="00BD112D">
        <w:tc>
          <w:tcPr>
            <w:tcW w:w="4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05FD4" w14:textId="007C442A" w:rsidR="00A605AE" w:rsidRPr="00BD112D" w:rsidRDefault="00FA33AB" w:rsidP="00A605AE">
            <w:pPr>
              <w:pStyle w:val="TableRow"/>
              <w:ind w:left="0" w:right="0"/>
              <w:rPr>
                <w:sz w:val="20"/>
                <w:szCs w:val="20"/>
              </w:rPr>
            </w:pPr>
            <w:r w:rsidRPr="00BD112D">
              <w:rPr>
                <w:sz w:val="20"/>
                <w:szCs w:val="20"/>
              </w:rPr>
              <w:t>Funding towards cost of Home School Link Worker who works with ‘target’ families on issues linked to attendance and offers guidance and support (best practice) through regular meetings with parent(s) and child. Education Welfare Plans put in place quickly where needed for pupil premium children.</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91650" w14:textId="4BCC7F7C" w:rsidR="00FA33AB" w:rsidRPr="00BD112D" w:rsidRDefault="00FA33AB" w:rsidP="00A605AE">
            <w:pPr>
              <w:pStyle w:val="TableRowCentered"/>
              <w:ind w:left="0" w:right="0"/>
              <w:jc w:val="left"/>
              <w:rPr>
                <w:sz w:val="20"/>
              </w:rPr>
            </w:pPr>
            <w:r w:rsidRPr="00BD112D">
              <w:rPr>
                <w:sz w:val="20"/>
              </w:rPr>
              <w:t>The DFE report 2020 ‘Parental involvement in the form of ‘at-home good parenting’ has a significant positive effect on children’s achievement and adjustment even after all other factors shaping attainment have been taken out of the equation.’</w:t>
            </w:r>
          </w:p>
          <w:p w14:paraId="1EA566AE" w14:textId="4A60DCDB" w:rsidR="00A605AE" w:rsidRPr="00BD112D" w:rsidRDefault="00FA33AB" w:rsidP="00FA33AB">
            <w:pPr>
              <w:tabs>
                <w:tab w:val="left" w:pos="2670"/>
              </w:tabs>
              <w:rPr>
                <w:sz w:val="20"/>
                <w:szCs w:val="20"/>
              </w:rPr>
            </w:pPr>
            <w:r w:rsidRPr="00BD112D">
              <w:rPr>
                <w:sz w:val="20"/>
                <w:szCs w:val="20"/>
              </w:rPr>
              <w:tab/>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A9F427" w14:textId="7C6F1CF2" w:rsidR="00A605AE" w:rsidRPr="00BD112D" w:rsidRDefault="00A605AE" w:rsidP="00A605AE">
            <w:pPr>
              <w:pStyle w:val="TableRowCentered"/>
              <w:ind w:left="0" w:right="0"/>
              <w:jc w:val="left"/>
              <w:rPr>
                <w:sz w:val="20"/>
              </w:rPr>
            </w:pPr>
            <w:r w:rsidRPr="00BD112D">
              <w:rPr>
                <w:sz w:val="20"/>
              </w:rPr>
              <w:t>2 &amp; 4</w:t>
            </w:r>
          </w:p>
        </w:tc>
      </w:tr>
    </w:tbl>
    <w:p w14:paraId="2A7D5540" w14:textId="77777777" w:rsidR="00E66558" w:rsidRPr="00BD112D" w:rsidRDefault="00E66558">
      <w:pPr>
        <w:spacing w:before="240" w:after="0"/>
        <w:rPr>
          <w:b/>
          <w:bCs/>
          <w:color w:val="104F75"/>
          <w:sz w:val="20"/>
          <w:szCs w:val="20"/>
        </w:rPr>
      </w:pPr>
    </w:p>
    <w:p w14:paraId="2A7D5541" w14:textId="682FCEBF" w:rsidR="00E66558" w:rsidRPr="00BD112D" w:rsidRDefault="009D71E8" w:rsidP="00120AB1">
      <w:pPr>
        <w:rPr>
          <w:sz w:val="20"/>
          <w:szCs w:val="20"/>
        </w:rPr>
      </w:pPr>
      <w:r w:rsidRPr="00BD112D">
        <w:rPr>
          <w:b/>
          <w:bCs/>
          <w:color w:val="104F75"/>
          <w:sz w:val="20"/>
          <w:szCs w:val="20"/>
        </w:rPr>
        <w:t xml:space="preserve">Total budgeted cost: £ </w:t>
      </w:r>
      <w:r w:rsidR="00FA33AB" w:rsidRPr="00BD112D">
        <w:rPr>
          <w:i/>
          <w:iCs/>
          <w:color w:val="104F75"/>
          <w:sz w:val="20"/>
          <w:szCs w:val="20"/>
        </w:rPr>
        <w:t>39,400</w:t>
      </w:r>
    </w:p>
    <w:p w14:paraId="2A7D5542" w14:textId="18352EC3" w:rsidR="00E66558" w:rsidRPr="00BD112D" w:rsidRDefault="009D71E8" w:rsidP="00064366">
      <w:pPr>
        <w:pStyle w:val="Heading1"/>
        <w:rPr>
          <w:sz w:val="20"/>
          <w:szCs w:val="20"/>
        </w:rPr>
      </w:pPr>
      <w:r w:rsidRPr="00BD112D">
        <w:rPr>
          <w:sz w:val="20"/>
          <w:szCs w:val="20"/>
        </w:rPr>
        <w:lastRenderedPageBreak/>
        <w:t>Part B: Review of the previous academic year</w:t>
      </w:r>
    </w:p>
    <w:p w14:paraId="751285B7" w14:textId="72ACB452" w:rsidR="008B6404" w:rsidRPr="00BD112D" w:rsidRDefault="00064366" w:rsidP="00173D4C">
      <w:pPr>
        <w:pStyle w:val="Heading2"/>
        <w:rPr>
          <w:sz w:val="20"/>
          <w:szCs w:val="20"/>
        </w:rPr>
      </w:pPr>
      <w:r w:rsidRPr="00BD112D">
        <w:rPr>
          <w:sz w:val="20"/>
          <w:szCs w:val="20"/>
        </w:rPr>
        <w:t>Outcomes for disadvantaged pupils</w:t>
      </w:r>
    </w:p>
    <w:tbl>
      <w:tblPr>
        <w:tblW w:w="9493" w:type="dxa"/>
        <w:tblCellMar>
          <w:left w:w="10" w:type="dxa"/>
          <w:right w:w="10" w:type="dxa"/>
        </w:tblCellMar>
        <w:tblLook w:val="04A0" w:firstRow="1" w:lastRow="0" w:firstColumn="1" w:lastColumn="0" w:noHBand="0" w:noVBand="1"/>
      </w:tblPr>
      <w:tblGrid>
        <w:gridCol w:w="9493"/>
      </w:tblGrid>
      <w:tr w:rsidR="00173D4C" w:rsidRPr="00BD112D" w14:paraId="7FB51099" w14:textId="77777777" w:rsidTr="5726C435">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A25A023" w14:textId="6F54A5B5" w:rsidR="00181C42" w:rsidRPr="00181C42" w:rsidRDefault="00774A01" w:rsidP="00181C42">
            <w:pPr>
              <w:pStyle w:val="ListParagraph"/>
              <w:numPr>
                <w:ilvl w:val="0"/>
                <w:numId w:val="18"/>
              </w:numPr>
              <w:spacing w:before="60"/>
              <w:rPr>
                <w:sz w:val="20"/>
                <w:szCs w:val="20"/>
              </w:rPr>
            </w:pPr>
            <w:r w:rsidRPr="00181C42">
              <w:rPr>
                <w:sz w:val="20"/>
                <w:szCs w:val="20"/>
              </w:rPr>
              <w:t xml:space="preserve">We have provided all teachers with high quality CPD in Read Write Inc to ensure that pupils access effective quality first teaching. </w:t>
            </w:r>
          </w:p>
          <w:p w14:paraId="24B4EEC9" w14:textId="77777777" w:rsidR="00181C42" w:rsidRPr="00181C42" w:rsidRDefault="00774A01" w:rsidP="00181C42">
            <w:pPr>
              <w:pStyle w:val="ListParagraph"/>
              <w:numPr>
                <w:ilvl w:val="0"/>
                <w:numId w:val="18"/>
              </w:numPr>
              <w:spacing w:before="60"/>
              <w:rPr>
                <w:sz w:val="20"/>
                <w:szCs w:val="20"/>
              </w:rPr>
            </w:pPr>
            <w:r w:rsidRPr="00181C42">
              <w:rPr>
                <w:sz w:val="20"/>
                <w:szCs w:val="20"/>
              </w:rPr>
              <w:t xml:space="preserve">We have provided targeted intervention with Accelerated Reader and supported children with a rigorous intervention programme to quickly address identified gaps in learning. </w:t>
            </w:r>
          </w:p>
          <w:p w14:paraId="7817133C" w14:textId="77777777" w:rsidR="00181C42" w:rsidRPr="00181C42" w:rsidRDefault="00774A01" w:rsidP="00181C42">
            <w:pPr>
              <w:pStyle w:val="ListParagraph"/>
              <w:numPr>
                <w:ilvl w:val="0"/>
                <w:numId w:val="18"/>
              </w:numPr>
              <w:spacing w:before="60"/>
              <w:rPr>
                <w:sz w:val="20"/>
                <w:szCs w:val="20"/>
              </w:rPr>
            </w:pPr>
            <w:r w:rsidRPr="00181C42">
              <w:rPr>
                <w:sz w:val="20"/>
                <w:szCs w:val="20"/>
              </w:rPr>
              <w:t>RWI CPD and training has supported all teaching staff to build their knowledge so that all children can read fluently</w:t>
            </w:r>
          </w:p>
          <w:p w14:paraId="11682FE2" w14:textId="77777777" w:rsidR="00181C42" w:rsidRPr="00181C42" w:rsidRDefault="00774A01" w:rsidP="00181C42">
            <w:pPr>
              <w:pStyle w:val="ListParagraph"/>
              <w:numPr>
                <w:ilvl w:val="0"/>
                <w:numId w:val="18"/>
              </w:numPr>
              <w:spacing w:before="60"/>
              <w:rPr>
                <w:sz w:val="20"/>
                <w:szCs w:val="20"/>
              </w:rPr>
            </w:pPr>
            <w:r w:rsidRPr="00181C42">
              <w:rPr>
                <w:sz w:val="20"/>
                <w:szCs w:val="20"/>
              </w:rPr>
              <w:t xml:space="preserve">A range of support including our Home School Link Worker, Elsa and </w:t>
            </w:r>
            <w:proofErr w:type="spellStart"/>
            <w:r w:rsidRPr="00181C42">
              <w:rPr>
                <w:sz w:val="20"/>
                <w:szCs w:val="20"/>
              </w:rPr>
              <w:t>Playtherapy</w:t>
            </w:r>
            <w:proofErr w:type="spellEnd"/>
            <w:r w:rsidRPr="00181C42">
              <w:rPr>
                <w:sz w:val="20"/>
                <w:szCs w:val="20"/>
              </w:rPr>
              <w:t xml:space="preserve"> together with targeted breakfast club places and nurture provision at lunchtime has improved confidence in children. </w:t>
            </w:r>
          </w:p>
          <w:p w14:paraId="2CBD6F83" w14:textId="77777777" w:rsidR="00181C42" w:rsidRPr="00181C42" w:rsidRDefault="00774A01" w:rsidP="00181C42">
            <w:pPr>
              <w:pStyle w:val="ListParagraph"/>
              <w:numPr>
                <w:ilvl w:val="0"/>
                <w:numId w:val="18"/>
              </w:numPr>
              <w:spacing w:before="60"/>
              <w:rPr>
                <w:sz w:val="20"/>
                <w:szCs w:val="20"/>
              </w:rPr>
            </w:pPr>
            <w:r w:rsidRPr="00181C42">
              <w:rPr>
                <w:sz w:val="20"/>
                <w:szCs w:val="20"/>
              </w:rPr>
              <w:t xml:space="preserve">Positive relationships have been built with disadvantaged pupils and their families by the Home School Link Worker to support in a wider context. This has had a beneficial effect on pupil and family wellbeing. The Home School Link Worker has also been involved with families struggling with low attendance. </w:t>
            </w:r>
          </w:p>
          <w:p w14:paraId="309B8272" w14:textId="77777777" w:rsidR="00181C42" w:rsidRPr="00181C42" w:rsidRDefault="00774A01" w:rsidP="00181C42">
            <w:pPr>
              <w:pStyle w:val="ListParagraph"/>
              <w:numPr>
                <w:ilvl w:val="0"/>
                <w:numId w:val="18"/>
              </w:numPr>
              <w:spacing w:before="60"/>
              <w:rPr>
                <w:sz w:val="20"/>
                <w:szCs w:val="20"/>
              </w:rPr>
            </w:pPr>
            <w:r w:rsidRPr="00181C42">
              <w:rPr>
                <w:sz w:val="20"/>
                <w:szCs w:val="20"/>
              </w:rPr>
              <w:t>ELSA programme continues to support vulnerable pupils in this academic year; impacting positively on engagement and well-being; in readiness for learning</w:t>
            </w:r>
          </w:p>
          <w:p w14:paraId="5023926C" w14:textId="11742AD2" w:rsidR="0064167B" w:rsidRPr="00181C42" w:rsidRDefault="00774A01" w:rsidP="00181C42">
            <w:pPr>
              <w:pStyle w:val="ListParagraph"/>
              <w:numPr>
                <w:ilvl w:val="0"/>
                <w:numId w:val="18"/>
              </w:numPr>
              <w:spacing w:before="60"/>
              <w:rPr>
                <w:i/>
                <w:iCs/>
                <w:sz w:val="20"/>
                <w:szCs w:val="20"/>
                <w:lang w:eastAsia="en-US"/>
              </w:rPr>
            </w:pPr>
            <w:r w:rsidRPr="00181C42">
              <w:rPr>
                <w:sz w:val="20"/>
                <w:szCs w:val="20"/>
              </w:rPr>
              <w:t>Free opportunities for enrichment activities such as residentials, a free place to every PP child in a club and school trips and visits have been offered to enable children to build their knowledge</w:t>
            </w:r>
          </w:p>
        </w:tc>
      </w:tr>
    </w:tbl>
    <w:p w14:paraId="2A7D5548" w14:textId="0199D85C" w:rsidR="00E66558" w:rsidRPr="00BD112D" w:rsidRDefault="006D6372" w:rsidP="00A82A98">
      <w:pPr>
        <w:pStyle w:val="Heading2"/>
        <w:rPr>
          <w:sz w:val="20"/>
          <w:szCs w:val="20"/>
        </w:rPr>
      </w:pPr>
      <w:r w:rsidRPr="00BD112D">
        <w:rPr>
          <w:sz w:val="20"/>
          <w:szCs w:val="20"/>
        </w:rPr>
        <w:t>E</w:t>
      </w:r>
      <w:r w:rsidR="009D71E8" w:rsidRPr="00BD112D">
        <w:rPr>
          <w:sz w:val="20"/>
          <w:szCs w:val="20"/>
        </w:rPr>
        <w:t>xternally provided programmes</w:t>
      </w:r>
    </w:p>
    <w:p w14:paraId="2A7D5549" w14:textId="6982BE0C" w:rsidR="00E66558" w:rsidRPr="00BD112D" w:rsidRDefault="0B240EAF" w:rsidP="07FFD3D3">
      <w:pPr>
        <w:rPr>
          <w:i/>
          <w:iCs/>
          <w:sz w:val="20"/>
          <w:szCs w:val="20"/>
        </w:rPr>
      </w:pPr>
      <w:r w:rsidRPr="00BD112D">
        <w:rPr>
          <w:i/>
          <w:iCs/>
          <w:sz w:val="20"/>
          <w:szCs w:val="20"/>
        </w:rPr>
        <w:t xml:space="preserve">Please include the names of any non-DfE programmes that you </w:t>
      </w:r>
      <w:r w:rsidR="491E3A64" w:rsidRPr="00BD112D">
        <w:rPr>
          <w:i/>
          <w:iCs/>
          <w:sz w:val="20"/>
          <w:szCs w:val="20"/>
        </w:rPr>
        <w:t xml:space="preserve">used your pupil premium to fund </w:t>
      </w:r>
      <w:r w:rsidRPr="00BD112D">
        <w:rPr>
          <w:i/>
          <w:iCs/>
          <w:sz w:val="20"/>
          <w:szCs w:val="20"/>
        </w:rPr>
        <w:t xml:space="preserve">in the previous academic year. </w:t>
      </w:r>
    </w:p>
    <w:tbl>
      <w:tblPr>
        <w:tblW w:w="5000" w:type="pct"/>
        <w:tblCellMar>
          <w:left w:w="10" w:type="dxa"/>
          <w:right w:w="10" w:type="dxa"/>
        </w:tblCellMar>
        <w:tblLook w:val="04A0" w:firstRow="1" w:lastRow="0" w:firstColumn="1" w:lastColumn="0" w:noHBand="0" w:noVBand="1"/>
      </w:tblPr>
      <w:tblGrid>
        <w:gridCol w:w="4815"/>
        <w:gridCol w:w="4671"/>
      </w:tblGrid>
      <w:tr w:rsidR="00E66558" w:rsidRPr="00BD112D" w14:paraId="2A7D554C"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A" w14:textId="77777777" w:rsidR="00E66558" w:rsidRPr="00BD112D" w:rsidRDefault="009D71E8" w:rsidP="00F54FCB">
            <w:pPr>
              <w:pStyle w:val="TableHeader"/>
              <w:ind w:left="0" w:right="0"/>
              <w:jc w:val="left"/>
              <w:rPr>
                <w:sz w:val="20"/>
                <w:szCs w:val="20"/>
              </w:rPr>
            </w:pPr>
            <w:r w:rsidRPr="00BD112D">
              <w:rPr>
                <w:sz w:val="20"/>
                <w:szCs w:val="20"/>
              </w:rP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B" w14:textId="77777777" w:rsidR="00E66558" w:rsidRPr="00BD112D" w:rsidRDefault="009D71E8" w:rsidP="00F54FCB">
            <w:pPr>
              <w:pStyle w:val="TableHeader"/>
              <w:ind w:left="0" w:right="0"/>
              <w:jc w:val="left"/>
              <w:rPr>
                <w:sz w:val="20"/>
                <w:szCs w:val="20"/>
              </w:rPr>
            </w:pPr>
            <w:r w:rsidRPr="00BD112D">
              <w:rPr>
                <w:sz w:val="20"/>
                <w:szCs w:val="20"/>
              </w:rPr>
              <w:t>Provider</w:t>
            </w:r>
          </w:p>
        </w:tc>
      </w:tr>
      <w:tr w:rsidR="00E66558" w:rsidRPr="00BD112D"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5C5DAE21" w:rsidR="00E66558" w:rsidRPr="00BD112D" w:rsidRDefault="00E66558" w:rsidP="00F54FCB">
            <w:pPr>
              <w:pStyle w:val="TableRow"/>
              <w:ind w:left="0" w:right="0"/>
              <w:rPr>
                <w:sz w:val="20"/>
                <w:szCs w:val="20"/>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77777777" w:rsidR="00E66558" w:rsidRPr="00BD112D" w:rsidRDefault="00E66558" w:rsidP="00F54FCB">
            <w:pPr>
              <w:pStyle w:val="TableRowCentered"/>
              <w:ind w:left="0" w:right="0"/>
              <w:jc w:val="left"/>
              <w:rPr>
                <w:sz w:val="20"/>
              </w:rPr>
            </w:pPr>
          </w:p>
        </w:tc>
      </w:tr>
    </w:tbl>
    <w:p w14:paraId="2A7D5553" w14:textId="193B71B2" w:rsidR="00E66558" w:rsidRPr="00BD112D" w:rsidRDefault="00E66558" w:rsidP="0008384B">
      <w:pPr>
        <w:rPr>
          <w:sz w:val="20"/>
          <w:szCs w:val="20"/>
        </w:rPr>
      </w:pPr>
    </w:p>
    <w:p w14:paraId="188578FB" w14:textId="537EFB51" w:rsidR="0008384B" w:rsidRPr="00BD112D" w:rsidRDefault="0008384B" w:rsidP="0008384B">
      <w:pPr>
        <w:rPr>
          <w:sz w:val="20"/>
          <w:szCs w:val="20"/>
        </w:rPr>
      </w:pPr>
    </w:p>
    <w:p w14:paraId="497C2CDD" w14:textId="3BD1FD57" w:rsidR="0008384B" w:rsidRPr="00BD112D" w:rsidRDefault="0008384B" w:rsidP="0008384B">
      <w:pPr>
        <w:rPr>
          <w:sz w:val="20"/>
          <w:szCs w:val="20"/>
        </w:rPr>
      </w:pPr>
    </w:p>
    <w:p w14:paraId="01F0D165" w14:textId="1FC4C866" w:rsidR="0008384B" w:rsidRPr="00BD112D" w:rsidRDefault="0008384B" w:rsidP="0008384B">
      <w:pPr>
        <w:rPr>
          <w:sz w:val="20"/>
          <w:szCs w:val="20"/>
        </w:rPr>
      </w:pPr>
    </w:p>
    <w:bookmarkEnd w:id="14"/>
    <w:bookmarkEnd w:id="15"/>
    <w:bookmarkEnd w:id="17"/>
    <w:sectPr w:rsidR="0008384B" w:rsidRPr="00BD112D">
      <w:headerReference w:type="default" r:id="rId10"/>
      <w:footerReference w:type="default" r:id="rId11"/>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519204" w14:textId="77777777" w:rsidR="005201C6" w:rsidRDefault="005201C6">
      <w:pPr>
        <w:spacing w:after="0" w:line="240" w:lineRule="auto"/>
      </w:pPr>
      <w:r>
        <w:separator/>
      </w:r>
    </w:p>
  </w:endnote>
  <w:endnote w:type="continuationSeparator" w:id="0">
    <w:p w14:paraId="376A96E7" w14:textId="77777777" w:rsidR="005201C6" w:rsidRDefault="005201C6">
      <w:pPr>
        <w:spacing w:after="0" w:line="240" w:lineRule="auto"/>
      </w:pPr>
      <w:r>
        <w:continuationSeparator/>
      </w:r>
    </w:p>
  </w:endnote>
  <w:endnote w:type="continuationNotice" w:id="1">
    <w:p w14:paraId="207DB352" w14:textId="77777777" w:rsidR="005201C6" w:rsidRDefault="005201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E" w14:textId="77777777" w:rsidR="00C373EA"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C22C15" w14:textId="77777777" w:rsidR="005201C6" w:rsidRDefault="005201C6">
      <w:pPr>
        <w:spacing w:after="0" w:line="240" w:lineRule="auto"/>
      </w:pPr>
      <w:r>
        <w:separator/>
      </w:r>
    </w:p>
  </w:footnote>
  <w:footnote w:type="continuationSeparator" w:id="0">
    <w:p w14:paraId="45208E9D" w14:textId="77777777" w:rsidR="005201C6" w:rsidRDefault="005201C6">
      <w:pPr>
        <w:spacing w:after="0" w:line="240" w:lineRule="auto"/>
      </w:pPr>
      <w:r>
        <w:continuationSeparator/>
      </w:r>
    </w:p>
  </w:footnote>
  <w:footnote w:type="continuationNotice" w:id="1">
    <w:p w14:paraId="1E6128AE" w14:textId="77777777" w:rsidR="005201C6" w:rsidRDefault="005201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C" w14:textId="77777777" w:rsidR="00C373EA" w:rsidRDefault="00C37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ED16FC"/>
    <w:multiLevelType w:val="hybridMultilevel"/>
    <w:tmpl w:val="E14CD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7F36A23"/>
    <w:multiLevelType w:val="hybridMultilevel"/>
    <w:tmpl w:val="2E942A06"/>
    <w:lvl w:ilvl="0" w:tplc="7D905DAC">
      <w:start w:val="1"/>
      <w:numFmt w:val="decimal"/>
      <w:lvlText w:val="%1."/>
      <w:lvlJc w:val="left"/>
      <w:pPr>
        <w:ind w:left="1020" w:hanging="360"/>
      </w:pPr>
    </w:lvl>
    <w:lvl w:ilvl="1" w:tplc="E46A73AC">
      <w:start w:val="1"/>
      <w:numFmt w:val="decimal"/>
      <w:lvlText w:val="%2."/>
      <w:lvlJc w:val="left"/>
      <w:pPr>
        <w:ind w:left="1020" w:hanging="360"/>
      </w:pPr>
    </w:lvl>
    <w:lvl w:ilvl="2" w:tplc="1D7EF400">
      <w:start w:val="1"/>
      <w:numFmt w:val="decimal"/>
      <w:lvlText w:val="%3."/>
      <w:lvlJc w:val="left"/>
      <w:pPr>
        <w:ind w:left="1020" w:hanging="360"/>
      </w:pPr>
    </w:lvl>
    <w:lvl w:ilvl="3" w:tplc="25F47FF4">
      <w:start w:val="1"/>
      <w:numFmt w:val="decimal"/>
      <w:lvlText w:val="%4."/>
      <w:lvlJc w:val="left"/>
      <w:pPr>
        <w:ind w:left="1020" w:hanging="360"/>
      </w:pPr>
    </w:lvl>
    <w:lvl w:ilvl="4" w:tplc="3A4E2C48">
      <w:start w:val="1"/>
      <w:numFmt w:val="decimal"/>
      <w:lvlText w:val="%5."/>
      <w:lvlJc w:val="left"/>
      <w:pPr>
        <w:ind w:left="1020" w:hanging="360"/>
      </w:pPr>
    </w:lvl>
    <w:lvl w:ilvl="5" w:tplc="3E128F6E">
      <w:start w:val="1"/>
      <w:numFmt w:val="decimal"/>
      <w:lvlText w:val="%6."/>
      <w:lvlJc w:val="left"/>
      <w:pPr>
        <w:ind w:left="1020" w:hanging="360"/>
      </w:pPr>
    </w:lvl>
    <w:lvl w:ilvl="6" w:tplc="DBF6F8CE">
      <w:start w:val="1"/>
      <w:numFmt w:val="decimal"/>
      <w:lvlText w:val="%7."/>
      <w:lvlJc w:val="left"/>
      <w:pPr>
        <w:ind w:left="1020" w:hanging="360"/>
      </w:pPr>
    </w:lvl>
    <w:lvl w:ilvl="7" w:tplc="9E34E108">
      <w:start w:val="1"/>
      <w:numFmt w:val="decimal"/>
      <w:lvlText w:val="%8."/>
      <w:lvlJc w:val="left"/>
      <w:pPr>
        <w:ind w:left="1020" w:hanging="360"/>
      </w:pPr>
    </w:lvl>
    <w:lvl w:ilvl="8" w:tplc="90767D7C">
      <w:start w:val="1"/>
      <w:numFmt w:val="decimal"/>
      <w:lvlText w:val="%9."/>
      <w:lvlJc w:val="left"/>
      <w:pPr>
        <w:ind w:left="1020" w:hanging="360"/>
      </w:pPr>
    </w:lvl>
  </w:abstractNum>
  <w:abstractNum w:abstractNumId="3" w15:restartNumberingAfterBreak="0">
    <w:nsid w:val="1E240C3D"/>
    <w:multiLevelType w:val="hybridMultilevel"/>
    <w:tmpl w:val="6E5EA584"/>
    <w:lvl w:ilvl="0" w:tplc="3446E8C8">
      <w:start w:val="1"/>
      <w:numFmt w:val="decimal"/>
      <w:lvlText w:val="%1."/>
      <w:lvlJc w:val="left"/>
      <w:pPr>
        <w:ind w:left="1020" w:hanging="360"/>
      </w:pPr>
    </w:lvl>
    <w:lvl w:ilvl="1" w:tplc="F0D84BFC">
      <w:start w:val="1"/>
      <w:numFmt w:val="decimal"/>
      <w:lvlText w:val="%2."/>
      <w:lvlJc w:val="left"/>
      <w:pPr>
        <w:ind w:left="1020" w:hanging="360"/>
      </w:pPr>
    </w:lvl>
    <w:lvl w:ilvl="2" w:tplc="50A644D0">
      <w:start w:val="1"/>
      <w:numFmt w:val="decimal"/>
      <w:lvlText w:val="%3."/>
      <w:lvlJc w:val="left"/>
      <w:pPr>
        <w:ind w:left="1020" w:hanging="360"/>
      </w:pPr>
    </w:lvl>
    <w:lvl w:ilvl="3" w:tplc="6F825C02">
      <w:start w:val="1"/>
      <w:numFmt w:val="decimal"/>
      <w:lvlText w:val="%4."/>
      <w:lvlJc w:val="left"/>
      <w:pPr>
        <w:ind w:left="1020" w:hanging="360"/>
      </w:pPr>
    </w:lvl>
    <w:lvl w:ilvl="4" w:tplc="3744AF80">
      <w:start w:val="1"/>
      <w:numFmt w:val="decimal"/>
      <w:lvlText w:val="%5."/>
      <w:lvlJc w:val="left"/>
      <w:pPr>
        <w:ind w:left="1020" w:hanging="360"/>
      </w:pPr>
    </w:lvl>
    <w:lvl w:ilvl="5" w:tplc="65CCB1A2">
      <w:start w:val="1"/>
      <w:numFmt w:val="decimal"/>
      <w:lvlText w:val="%6."/>
      <w:lvlJc w:val="left"/>
      <w:pPr>
        <w:ind w:left="1020" w:hanging="360"/>
      </w:pPr>
    </w:lvl>
    <w:lvl w:ilvl="6" w:tplc="1146F358">
      <w:start w:val="1"/>
      <w:numFmt w:val="decimal"/>
      <w:lvlText w:val="%7."/>
      <w:lvlJc w:val="left"/>
      <w:pPr>
        <w:ind w:left="1020" w:hanging="360"/>
      </w:pPr>
    </w:lvl>
    <w:lvl w:ilvl="7" w:tplc="FFCA9F62">
      <w:start w:val="1"/>
      <w:numFmt w:val="decimal"/>
      <w:lvlText w:val="%8."/>
      <w:lvlJc w:val="left"/>
      <w:pPr>
        <w:ind w:left="1020" w:hanging="360"/>
      </w:pPr>
    </w:lvl>
    <w:lvl w:ilvl="8" w:tplc="FF0283CC">
      <w:start w:val="1"/>
      <w:numFmt w:val="decimal"/>
      <w:lvlText w:val="%9."/>
      <w:lvlJc w:val="left"/>
      <w:pPr>
        <w:ind w:left="1020" w:hanging="360"/>
      </w:pPr>
    </w:lvl>
  </w:abstractNum>
  <w:abstractNum w:abstractNumId="4"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6"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8"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3D2738"/>
    <w:multiLevelType w:val="hybridMultilevel"/>
    <w:tmpl w:val="66BA4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093B2A"/>
    <w:multiLevelType w:val="hybridMultilevel"/>
    <w:tmpl w:val="FEA80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CE6221"/>
    <w:multiLevelType w:val="hybridMultilevel"/>
    <w:tmpl w:val="D4AEB9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FDF3112"/>
    <w:multiLevelType w:val="multilevel"/>
    <w:tmpl w:val="9132B202"/>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7"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8"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9"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6"/>
  </w:num>
  <w:num w:numId="2">
    <w:abstractNumId w:val="4"/>
  </w:num>
  <w:num w:numId="3">
    <w:abstractNumId w:val="7"/>
  </w:num>
  <w:num w:numId="4">
    <w:abstractNumId w:val="8"/>
  </w:num>
  <w:num w:numId="5">
    <w:abstractNumId w:val="1"/>
  </w:num>
  <w:num w:numId="6">
    <w:abstractNumId w:val="9"/>
  </w:num>
  <w:num w:numId="7">
    <w:abstractNumId w:val="15"/>
  </w:num>
  <w:num w:numId="8">
    <w:abstractNumId w:val="19"/>
  </w:num>
  <w:num w:numId="9">
    <w:abstractNumId w:val="17"/>
  </w:num>
  <w:num w:numId="10">
    <w:abstractNumId w:val="16"/>
  </w:num>
  <w:num w:numId="11">
    <w:abstractNumId w:val="5"/>
  </w:num>
  <w:num w:numId="12">
    <w:abstractNumId w:val="18"/>
  </w:num>
  <w:num w:numId="13">
    <w:abstractNumId w:val="14"/>
  </w:num>
  <w:num w:numId="14">
    <w:abstractNumId w:val="10"/>
  </w:num>
  <w:num w:numId="15">
    <w:abstractNumId w:val="3"/>
  </w:num>
  <w:num w:numId="16">
    <w:abstractNumId w:val="2"/>
  </w:num>
  <w:num w:numId="17">
    <w:abstractNumId w:val="11"/>
  </w:num>
  <w:num w:numId="18">
    <w:abstractNumId w:val="0"/>
  </w:num>
  <w:num w:numId="19">
    <w:abstractNumId w:val="12"/>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07067"/>
    <w:rsid w:val="00023729"/>
    <w:rsid w:val="000243B4"/>
    <w:rsid w:val="0002530E"/>
    <w:rsid w:val="0002710D"/>
    <w:rsid w:val="00031EA0"/>
    <w:rsid w:val="00036678"/>
    <w:rsid w:val="000452EB"/>
    <w:rsid w:val="00045603"/>
    <w:rsid w:val="000463AE"/>
    <w:rsid w:val="000507A3"/>
    <w:rsid w:val="00060A62"/>
    <w:rsid w:val="00064366"/>
    <w:rsid w:val="00066B73"/>
    <w:rsid w:val="00071481"/>
    <w:rsid w:val="00071D77"/>
    <w:rsid w:val="00075FAE"/>
    <w:rsid w:val="00082F38"/>
    <w:rsid w:val="000837DB"/>
    <w:rsid w:val="0008384B"/>
    <w:rsid w:val="000929EC"/>
    <w:rsid w:val="00093CDE"/>
    <w:rsid w:val="000A5C58"/>
    <w:rsid w:val="000A6379"/>
    <w:rsid w:val="000B0D49"/>
    <w:rsid w:val="000B203E"/>
    <w:rsid w:val="000D22B0"/>
    <w:rsid w:val="000D318D"/>
    <w:rsid w:val="000D35C9"/>
    <w:rsid w:val="000D520C"/>
    <w:rsid w:val="000D6596"/>
    <w:rsid w:val="000D6779"/>
    <w:rsid w:val="000E6DF0"/>
    <w:rsid w:val="001037CB"/>
    <w:rsid w:val="0010629E"/>
    <w:rsid w:val="00114288"/>
    <w:rsid w:val="00115538"/>
    <w:rsid w:val="00116FA8"/>
    <w:rsid w:val="00120AB1"/>
    <w:rsid w:val="00123A7F"/>
    <w:rsid w:val="001278D0"/>
    <w:rsid w:val="00127F72"/>
    <w:rsid w:val="00140646"/>
    <w:rsid w:val="0014409B"/>
    <w:rsid w:val="00147A4B"/>
    <w:rsid w:val="00152554"/>
    <w:rsid w:val="00155944"/>
    <w:rsid w:val="001559D7"/>
    <w:rsid w:val="0016523C"/>
    <w:rsid w:val="001671ED"/>
    <w:rsid w:val="00170714"/>
    <w:rsid w:val="00171D79"/>
    <w:rsid w:val="0017264D"/>
    <w:rsid w:val="001727FA"/>
    <w:rsid w:val="00172B0F"/>
    <w:rsid w:val="00173D4C"/>
    <w:rsid w:val="001759B6"/>
    <w:rsid w:val="001761E3"/>
    <w:rsid w:val="00181A7E"/>
    <w:rsid w:val="00181C42"/>
    <w:rsid w:val="00182FD8"/>
    <w:rsid w:val="00183218"/>
    <w:rsid w:val="00184079"/>
    <w:rsid w:val="00185988"/>
    <w:rsid w:val="00186666"/>
    <w:rsid w:val="001873B6"/>
    <w:rsid w:val="001901E6"/>
    <w:rsid w:val="00191305"/>
    <w:rsid w:val="001948FB"/>
    <w:rsid w:val="00195B55"/>
    <w:rsid w:val="001A2FE8"/>
    <w:rsid w:val="001A33AC"/>
    <w:rsid w:val="001C1C51"/>
    <w:rsid w:val="001D4FC9"/>
    <w:rsid w:val="001E0ECA"/>
    <w:rsid w:val="001E206F"/>
    <w:rsid w:val="001E5750"/>
    <w:rsid w:val="001E66BA"/>
    <w:rsid w:val="001E7739"/>
    <w:rsid w:val="001F3DB4"/>
    <w:rsid w:val="001F7564"/>
    <w:rsid w:val="00203DB9"/>
    <w:rsid w:val="00204F40"/>
    <w:rsid w:val="00205DEF"/>
    <w:rsid w:val="002112C3"/>
    <w:rsid w:val="002131E5"/>
    <w:rsid w:val="00216C8A"/>
    <w:rsid w:val="00226317"/>
    <w:rsid w:val="00231539"/>
    <w:rsid w:val="00242093"/>
    <w:rsid w:val="00243F22"/>
    <w:rsid w:val="002523E3"/>
    <w:rsid w:val="00252AD6"/>
    <w:rsid w:val="002542CE"/>
    <w:rsid w:val="00257A4E"/>
    <w:rsid w:val="00266FA5"/>
    <w:rsid w:val="00276FBA"/>
    <w:rsid w:val="00277665"/>
    <w:rsid w:val="002837AE"/>
    <w:rsid w:val="00287FA8"/>
    <w:rsid w:val="002920F4"/>
    <w:rsid w:val="002940F3"/>
    <w:rsid w:val="00295842"/>
    <w:rsid w:val="002B3574"/>
    <w:rsid w:val="002B6B74"/>
    <w:rsid w:val="002C6AE7"/>
    <w:rsid w:val="002D2D4B"/>
    <w:rsid w:val="002D3805"/>
    <w:rsid w:val="002E66AE"/>
    <w:rsid w:val="002E7763"/>
    <w:rsid w:val="002F4C6F"/>
    <w:rsid w:val="002F5011"/>
    <w:rsid w:val="002F5842"/>
    <w:rsid w:val="002F7847"/>
    <w:rsid w:val="00306CB7"/>
    <w:rsid w:val="00307ABF"/>
    <w:rsid w:val="003111F5"/>
    <w:rsid w:val="00317664"/>
    <w:rsid w:val="00336200"/>
    <w:rsid w:val="00337418"/>
    <w:rsid w:val="00351D83"/>
    <w:rsid w:val="00352197"/>
    <w:rsid w:val="00353E46"/>
    <w:rsid w:val="003576C4"/>
    <w:rsid w:val="0036249B"/>
    <w:rsid w:val="0036277A"/>
    <w:rsid w:val="00366AB0"/>
    <w:rsid w:val="003700E8"/>
    <w:rsid w:val="0037437C"/>
    <w:rsid w:val="00381127"/>
    <w:rsid w:val="0038146B"/>
    <w:rsid w:val="0038340F"/>
    <w:rsid w:val="00384457"/>
    <w:rsid w:val="00384F24"/>
    <w:rsid w:val="003A32B2"/>
    <w:rsid w:val="003A47DD"/>
    <w:rsid w:val="003A5F67"/>
    <w:rsid w:val="003A634F"/>
    <w:rsid w:val="003B14C1"/>
    <w:rsid w:val="003B2884"/>
    <w:rsid w:val="003B588A"/>
    <w:rsid w:val="003B621D"/>
    <w:rsid w:val="003C4388"/>
    <w:rsid w:val="003C4C27"/>
    <w:rsid w:val="003C7F7B"/>
    <w:rsid w:val="003D0CD6"/>
    <w:rsid w:val="003D2EAA"/>
    <w:rsid w:val="003D448C"/>
    <w:rsid w:val="003E054C"/>
    <w:rsid w:val="003E1EC5"/>
    <w:rsid w:val="003E27A0"/>
    <w:rsid w:val="003E3872"/>
    <w:rsid w:val="004044AA"/>
    <w:rsid w:val="004044C8"/>
    <w:rsid w:val="00404F3F"/>
    <w:rsid w:val="00410B5D"/>
    <w:rsid w:val="00413BEC"/>
    <w:rsid w:val="0042265E"/>
    <w:rsid w:val="00424ED7"/>
    <w:rsid w:val="00425258"/>
    <w:rsid w:val="00426217"/>
    <w:rsid w:val="00431A80"/>
    <w:rsid w:val="00433641"/>
    <w:rsid w:val="00435A89"/>
    <w:rsid w:val="00452267"/>
    <w:rsid w:val="00453307"/>
    <w:rsid w:val="00454EE1"/>
    <w:rsid w:val="00455A02"/>
    <w:rsid w:val="00457E36"/>
    <w:rsid w:val="00460BD3"/>
    <w:rsid w:val="00462F8F"/>
    <w:rsid w:val="004708F2"/>
    <w:rsid w:val="004724DE"/>
    <w:rsid w:val="004770FE"/>
    <w:rsid w:val="0048157F"/>
    <w:rsid w:val="00481D56"/>
    <w:rsid w:val="00490408"/>
    <w:rsid w:val="004A4C45"/>
    <w:rsid w:val="004A55C4"/>
    <w:rsid w:val="004B0485"/>
    <w:rsid w:val="004B0ED7"/>
    <w:rsid w:val="004B1F58"/>
    <w:rsid w:val="004B428E"/>
    <w:rsid w:val="004B4D0A"/>
    <w:rsid w:val="004B4D37"/>
    <w:rsid w:val="004C42F0"/>
    <w:rsid w:val="004D50C8"/>
    <w:rsid w:val="004D6B72"/>
    <w:rsid w:val="004E1D73"/>
    <w:rsid w:val="004E5450"/>
    <w:rsid w:val="004E57C3"/>
    <w:rsid w:val="004E72DD"/>
    <w:rsid w:val="004F22CD"/>
    <w:rsid w:val="005025FB"/>
    <w:rsid w:val="00503462"/>
    <w:rsid w:val="0051286E"/>
    <w:rsid w:val="00516021"/>
    <w:rsid w:val="00516457"/>
    <w:rsid w:val="00516641"/>
    <w:rsid w:val="0051729F"/>
    <w:rsid w:val="005201C6"/>
    <w:rsid w:val="00520A0C"/>
    <w:rsid w:val="00530E37"/>
    <w:rsid w:val="00535946"/>
    <w:rsid w:val="005452CF"/>
    <w:rsid w:val="005464A1"/>
    <w:rsid w:val="00546F12"/>
    <w:rsid w:val="0055167E"/>
    <w:rsid w:val="0055339C"/>
    <w:rsid w:val="005542CC"/>
    <w:rsid w:val="00560424"/>
    <w:rsid w:val="00562B3C"/>
    <w:rsid w:val="005646FA"/>
    <w:rsid w:val="00564E40"/>
    <w:rsid w:val="005702D2"/>
    <w:rsid w:val="00573E1D"/>
    <w:rsid w:val="005750E2"/>
    <w:rsid w:val="0058313F"/>
    <w:rsid w:val="00585859"/>
    <w:rsid w:val="00586FBC"/>
    <w:rsid w:val="005879C9"/>
    <w:rsid w:val="00594CAD"/>
    <w:rsid w:val="005A1D0B"/>
    <w:rsid w:val="005A3C6B"/>
    <w:rsid w:val="005B1EA5"/>
    <w:rsid w:val="005C0BBD"/>
    <w:rsid w:val="005C54A0"/>
    <w:rsid w:val="005D0D15"/>
    <w:rsid w:val="005D7176"/>
    <w:rsid w:val="005E18CB"/>
    <w:rsid w:val="005E1F24"/>
    <w:rsid w:val="005E3667"/>
    <w:rsid w:val="005E73F1"/>
    <w:rsid w:val="005F07EF"/>
    <w:rsid w:val="005F16B6"/>
    <w:rsid w:val="005F2600"/>
    <w:rsid w:val="005F5224"/>
    <w:rsid w:val="005F7AA1"/>
    <w:rsid w:val="00600B2E"/>
    <w:rsid w:val="00601122"/>
    <w:rsid w:val="00606521"/>
    <w:rsid w:val="00607CEB"/>
    <w:rsid w:val="00613299"/>
    <w:rsid w:val="0061762D"/>
    <w:rsid w:val="00634238"/>
    <w:rsid w:val="00635FBC"/>
    <w:rsid w:val="00636EB5"/>
    <w:rsid w:val="00637728"/>
    <w:rsid w:val="0064113A"/>
    <w:rsid w:val="0064167B"/>
    <w:rsid w:val="00643F96"/>
    <w:rsid w:val="00644002"/>
    <w:rsid w:val="0064526B"/>
    <w:rsid w:val="006458B1"/>
    <w:rsid w:val="00650529"/>
    <w:rsid w:val="00650BAB"/>
    <w:rsid w:val="00651737"/>
    <w:rsid w:val="00654E31"/>
    <w:rsid w:val="00656A8F"/>
    <w:rsid w:val="00661FDB"/>
    <w:rsid w:val="006652DD"/>
    <w:rsid w:val="006671BF"/>
    <w:rsid w:val="00671AEB"/>
    <w:rsid w:val="00672A7D"/>
    <w:rsid w:val="00681416"/>
    <w:rsid w:val="006A06F5"/>
    <w:rsid w:val="006A0ED2"/>
    <w:rsid w:val="006B0A73"/>
    <w:rsid w:val="006B5A6B"/>
    <w:rsid w:val="006C0F82"/>
    <w:rsid w:val="006C25E8"/>
    <w:rsid w:val="006C332E"/>
    <w:rsid w:val="006C5901"/>
    <w:rsid w:val="006D00F1"/>
    <w:rsid w:val="006D377A"/>
    <w:rsid w:val="006D4222"/>
    <w:rsid w:val="006D6372"/>
    <w:rsid w:val="006D68C4"/>
    <w:rsid w:val="006D6E5C"/>
    <w:rsid w:val="006E02AF"/>
    <w:rsid w:val="006E0786"/>
    <w:rsid w:val="006E6B4A"/>
    <w:rsid w:val="006E7449"/>
    <w:rsid w:val="006E7FB1"/>
    <w:rsid w:val="006F2604"/>
    <w:rsid w:val="006F5319"/>
    <w:rsid w:val="006F55FD"/>
    <w:rsid w:val="006F5D21"/>
    <w:rsid w:val="007061DA"/>
    <w:rsid w:val="007109F6"/>
    <w:rsid w:val="00711BE3"/>
    <w:rsid w:val="00721B51"/>
    <w:rsid w:val="00722CB3"/>
    <w:rsid w:val="00724594"/>
    <w:rsid w:val="00724FA7"/>
    <w:rsid w:val="00725415"/>
    <w:rsid w:val="007262CC"/>
    <w:rsid w:val="00727505"/>
    <w:rsid w:val="00731581"/>
    <w:rsid w:val="0073481D"/>
    <w:rsid w:val="00741B9E"/>
    <w:rsid w:val="00743DAC"/>
    <w:rsid w:val="007455B3"/>
    <w:rsid w:val="007502CD"/>
    <w:rsid w:val="00752AE7"/>
    <w:rsid w:val="00752D3B"/>
    <w:rsid w:val="0075337B"/>
    <w:rsid w:val="00755CD4"/>
    <w:rsid w:val="00757F96"/>
    <w:rsid w:val="007610B5"/>
    <w:rsid w:val="007623CB"/>
    <w:rsid w:val="00762652"/>
    <w:rsid w:val="00764551"/>
    <w:rsid w:val="0076556F"/>
    <w:rsid w:val="007677B8"/>
    <w:rsid w:val="00774A01"/>
    <w:rsid w:val="00781713"/>
    <w:rsid w:val="00785285"/>
    <w:rsid w:val="0078529D"/>
    <w:rsid w:val="00785E77"/>
    <w:rsid w:val="0078720B"/>
    <w:rsid w:val="00787DC1"/>
    <w:rsid w:val="00794070"/>
    <w:rsid w:val="007A63CA"/>
    <w:rsid w:val="007A713B"/>
    <w:rsid w:val="007A7DA0"/>
    <w:rsid w:val="007B64E5"/>
    <w:rsid w:val="007C2F04"/>
    <w:rsid w:val="007F06E5"/>
    <w:rsid w:val="007F5B8B"/>
    <w:rsid w:val="00805BC0"/>
    <w:rsid w:val="00814FB9"/>
    <w:rsid w:val="00817E9A"/>
    <w:rsid w:val="00827786"/>
    <w:rsid w:val="00827BDA"/>
    <w:rsid w:val="00830D57"/>
    <w:rsid w:val="00831F00"/>
    <w:rsid w:val="00850CA0"/>
    <w:rsid w:val="00852A2F"/>
    <w:rsid w:val="008608EE"/>
    <w:rsid w:val="00860B07"/>
    <w:rsid w:val="008616F6"/>
    <w:rsid w:val="0086259C"/>
    <w:rsid w:val="008674ED"/>
    <w:rsid w:val="0087074C"/>
    <w:rsid w:val="00874913"/>
    <w:rsid w:val="00883F24"/>
    <w:rsid w:val="008954A1"/>
    <w:rsid w:val="00897E1F"/>
    <w:rsid w:val="008A3E8E"/>
    <w:rsid w:val="008B2CB4"/>
    <w:rsid w:val="008B3D82"/>
    <w:rsid w:val="008B5503"/>
    <w:rsid w:val="008B6404"/>
    <w:rsid w:val="008C2C21"/>
    <w:rsid w:val="008C7DD3"/>
    <w:rsid w:val="008D054C"/>
    <w:rsid w:val="008E000B"/>
    <w:rsid w:val="008E2926"/>
    <w:rsid w:val="008E35C6"/>
    <w:rsid w:val="008E3F49"/>
    <w:rsid w:val="008E7FBC"/>
    <w:rsid w:val="008F243B"/>
    <w:rsid w:val="008F4675"/>
    <w:rsid w:val="008F50FE"/>
    <w:rsid w:val="008F69CD"/>
    <w:rsid w:val="008F6E88"/>
    <w:rsid w:val="00901E60"/>
    <w:rsid w:val="00904A66"/>
    <w:rsid w:val="00905029"/>
    <w:rsid w:val="00913586"/>
    <w:rsid w:val="00921A3A"/>
    <w:rsid w:val="0092287F"/>
    <w:rsid w:val="0092495B"/>
    <w:rsid w:val="0092660E"/>
    <w:rsid w:val="00936519"/>
    <w:rsid w:val="009413AA"/>
    <w:rsid w:val="00941DA3"/>
    <w:rsid w:val="00942C0C"/>
    <w:rsid w:val="00951711"/>
    <w:rsid w:val="009539E3"/>
    <w:rsid w:val="00954083"/>
    <w:rsid w:val="00954A5E"/>
    <w:rsid w:val="009551B2"/>
    <w:rsid w:val="0096022C"/>
    <w:rsid w:val="009619B1"/>
    <w:rsid w:val="00964625"/>
    <w:rsid w:val="00965B57"/>
    <w:rsid w:val="00980937"/>
    <w:rsid w:val="00981C1D"/>
    <w:rsid w:val="0099109C"/>
    <w:rsid w:val="009936DB"/>
    <w:rsid w:val="00993CFC"/>
    <w:rsid w:val="009A1DC2"/>
    <w:rsid w:val="009A5EEA"/>
    <w:rsid w:val="009B0906"/>
    <w:rsid w:val="009B38F2"/>
    <w:rsid w:val="009B7433"/>
    <w:rsid w:val="009C0914"/>
    <w:rsid w:val="009C27E5"/>
    <w:rsid w:val="009D24A1"/>
    <w:rsid w:val="009D3891"/>
    <w:rsid w:val="009D71E8"/>
    <w:rsid w:val="009E0CF5"/>
    <w:rsid w:val="009E104B"/>
    <w:rsid w:val="009E7DE4"/>
    <w:rsid w:val="009F3BBD"/>
    <w:rsid w:val="00A022AB"/>
    <w:rsid w:val="00A063DD"/>
    <w:rsid w:val="00A112B5"/>
    <w:rsid w:val="00A14EEA"/>
    <w:rsid w:val="00A33636"/>
    <w:rsid w:val="00A44FBB"/>
    <w:rsid w:val="00A50104"/>
    <w:rsid w:val="00A522E0"/>
    <w:rsid w:val="00A52823"/>
    <w:rsid w:val="00A605AE"/>
    <w:rsid w:val="00A60E28"/>
    <w:rsid w:val="00A63579"/>
    <w:rsid w:val="00A638AC"/>
    <w:rsid w:val="00A64475"/>
    <w:rsid w:val="00A727E5"/>
    <w:rsid w:val="00A748B5"/>
    <w:rsid w:val="00A7797A"/>
    <w:rsid w:val="00A80A32"/>
    <w:rsid w:val="00A81948"/>
    <w:rsid w:val="00A82A98"/>
    <w:rsid w:val="00A82D16"/>
    <w:rsid w:val="00A852F2"/>
    <w:rsid w:val="00A8712A"/>
    <w:rsid w:val="00A95F75"/>
    <w:rsid w:val="00A968DA"/>
    <w:rsid w:val="00A96B83"/>
    <w:rsid w:val="00AA355B"/>
    <w:rsid w:val="00AA42E5"/>
    <w:rsid w:val="00AB24FA"/>
    <w:rsid w:val="00AB5161"/>
    <w:rsid w:val="00AD7B5A"/>
    <w:rsid w:val="00AE229F"/>
    <w:rsid w:val="00AF0618"/>
    <w:rsid w:val="00AF5E20"/>
    <w:rsid w:val="00B002FA"/>
    <w:rsid w:val="00B00327"/>
    <w:rsid w:val="00B024B3"/>
    <w:rsid w:val="00B11DE8"/>
    <w:rsid w:val="00B179ED"/>
    <w:rsid w:val="00B20E18"/>
    <w:rsid w:val="00B331E1"/>
    <w:rsid w:val="00B4532A"/>
    <w:rsid w:val="00B47C66"/>
    <w:rsid w:val="00B572C4"/>
    <w:rsid w:val="00B60858"/>
    <w:rsid w:val="00B60D69"/>
    <w:rsid w:val="00B6234E"/>
    <w:rsid w:val="00B74D4E"/>
    <w:rsid w:val="00B80219"/>
    <w:rsid w:val="00B87184"/>
    <w:rsid w:val="00B91453"/>
    <w:rsid w:val="00BA19A5"/>
    <w:rsid w:val="00BB2907"/>
    <w:rsid w:val="00BB6902"/>
    <w:rsid w:val="00BC078B"/>
    <w:rsid w:val="00BC3A7D"/>
    <w:rsid w:val="00BC67F6"/>
    <w:rsid w:val="00BD112D"/>
    <w:rsid w:val="00BD2004"/>
    <w:rsid w:val="00BD4B12"/>
    <w:rsid w:val="00BD700D"/>
    <w:rsid w:val="00BE2F92"/>
    <w:rsid w:val="00BE44AC"/>
    <w:rsid w:val="00BF0D5F"/>
    <w:rsid w:val="00BF30FC"/>
    <w:rsid w:val="00BF59B3"/>
    <w:rsid w:val="00BF6F95"/>
    <w:rsid w:val="00C10BCF"/>
    <w:rsid w:val="00C11EB4"/>
    <w:rsid w:val="00C12746"/>
    <w:rsid w:val="00C23C11"/>
    <w:rsid w:val="00C2441E"/>
    <w:rsid w:val="00C25827"/>
    <w:rsid w:val="00C31636"/>
    <w:rsid w:val="00C31BB8"/>
    <w:rsid w:val="00C373EA"/>
    <w:rsid w:val="00C43CA3"/>
    <w:rsid w:val="00C43D9D"/>
    <w:rsid w:val="00C43EA4"/>
    <w:rsid w:val="00C50040"/>
    <w:rsid w:val="00C52DFF"/>
    <w:rsid w:val="00C574E1"/>
    <w:rsid w:val="00C621C1"/>
    <w:rsid w:val="00C62989"/>
    <w:rsid w:val="00C65CBB"/>
    <w:rsid w:val="00C74684"/>
    <w:rsid w:val="00C77FEF"/>
    <w:rsid w:val="00C80F37"/>
    <w:rsid w:val="00C83659"/>
    <w:rsid w:val="00C839C1"/>
    <w:rsid w:val="00C85D01"/>
    <w:rsid w:val="00C90160"/>
    <w:rsid w:val="00C97A7F"/>
    <w:rsid w:val="00CA4421"/>
    <w:rsid w:val="00CA5363"/>
    <w:rsid w:val="00CA7D07"/>
    <w:rsid w:val="00CB24A4"/>
    <w:rsid w:val="00CB5B17"/>
    <w:rsid w:val="00CB6AA0"/>
    <w:rsid w:val="00CC4443"/>
    <w:rsid w:val="00CC5CAF"/>
    <w:rsid w:val="00CE7E1B"/>
    <w:rsid w:val="00D04F25"/>
    <w:rsid w:val="00D06874"/>
    <w:rsid w:val="00D07530"/>
    <w:rsid w:val="00D07FCB"/>
    <w:rsid w:val="00D173F7"/>
    <w:rsid w:val="00D20203"/>
    <w:rsid w:val="00D204E0"/>
    <w:rsid w:val="00D21354"/>
    <w:rsid w:val="00D22400"/>
    <w:rsid w:val="00D23F4A"/>
    <w:rsid w:val="00D264E2"/>
    <w:rsid w:val="00D278BA"/>
    <w:rsid w:val="00D33FE5"/>
    <w:rsid w:val="00D348C0"/>
    <w:rsid w:val="00D3578A"/>
    <w:rsid w:val="00D43A15"/>
    <w:rsid w:val="00D4463C"/>
    <w:rsid w:val="00D46182"/>
    <w:rsid w:val="00D46C7D"/>
    <w:rsid w:val="00D501EE"/>
    <w:rsid w:val="00D517DC"/>
    <w:rsid w:val="00D5360D"/>
    <w:rsid w:val="00D5590D"/>
    <w:rsid w:val="00D618E4"/>
    <w:rsid w:val="00D61DA5"/>
    <w:rsid w:val="00D642A3"/>
    <w:rsid w:val="00D71B8A"/>
    <w:rsid w:val="00D72C08"/>
    <w:rsid w:val="00D75247"/>
    <w:rsid w:val="00D81325"/>
    <w:rsid w:val="00D875ED"/>
    <w:rsid w:val="00D877D0"/>
    <w:rsid w:val="00D90013"/>
    <w:rsid w:val="00D91B9C"/>
    <w:rsid w:val="00D92C1B"/>
    <w:rsid w:val="00D94CC7"/>
    <w:rsid w:val="00D97901"/>
    <w:rsid w:val="00DA1AF4"/>
    <w:rsid w:val="00DB0C60"/>
    <w:rsid w:val="00DC641A"/>
    <w:rsid w:val="00DD21A1"/>
    <w:rsid w:val="00DD68FB"/>
    <w:rsid w:val="00DD6B7D"/>
    <w:rsid w:val="00DD6E14"/>
    <w:rsid w:val="00DE15AC"/>
    <w:rsid w:val="00DF2015"/>
    <w:rsid w:val="00E061EC"/>
    <w:rsid w:val="00E0696B"/>
    <w:rsid w:val="00E10E81"/>
    <w:rsid w:val="00E13E51"/>
    <w:rsid w:val="00E21F56"/>
    <w:rsid w:val="00E3014F"/>
    <w:rsid w:val="00E4286E"/>
    <w:rsid w:val="00E43EAD"/>
    <w:rsid w:val="00E62DCB"/>
    <w:rsid w:val="00E651DD"/>
    <w:rsid w:val="00E66558"/>
    <w:rsid w:val="00E70D81"/>
    <w:rsid w:val="00E726A6"/>
    <w:rsid w:val="00E73418"/>
    <w:rsid w:val="00E8109E"/>
    <w:rsid w:val="00E85C23"/>
    <w:rsid w:val="00E86F05"/>
    <w:rsid w:val="00EA3A2A"/>
    <w:rsid w:val="00EA6B46"/>
    <w:rsid w:val="00EB4556"/>
    <w:rsid w:val="00EB4A11"/>
    <w:rsid w:val="00EB64C8"/>
    <w:rsid w:val="00ED4136"/>
    <w:rsid w:val="00ED5108"/>
    <w:rsid w:val="00ED6AE8"/>
    <w:rsid w:val="00EE291B"/>
    <w:rsid w:val="00EE2CB2"/>
    <w:rsid w:val="00EF485B"/>
    <w:rsid w:val="00EF5A6B"/>
    <w:rsid w:val="00F012CA"/>
    <w:rsid w:val="00F01752"/>
    <w:rsid w:val="00F017D2"/>
    <w:rsid w:val="00F0355A"/>
    <w:rsid w:val="00F05C44"/>
    <w:rsid w:val="00F15753"/>
    <w:rsid w:val="00F21F92"/>
    <w:rsid w:val="00F24A7E"/>
    <w:rsid w:val="00F24BFE"/>
    <w:rsid w:val="00F32ABA"/>
    <w:rsid w:val="00F33DC0"/>
    <w:rsid w:val="00F33F28"/>
    <w:rsid w:val="00F35A40"/>
    <w:rsid w:val="00F35FDE"/>
    <w:rsid w:val="00F40DE1"/>
    <w:rsid w:val="00F4142A"/>
    <w:rsid w:val="00F54FCB"/>
    <w:rsid w:val="00F62587"/>
    <w:rsid w:val="00F631A6"/>
    <w:rsid w:val="00F63E9E"/>
    <w:rsid w:val="00F63FEA"/>
    <w:rsid w:val="00F66AA7"/>
    <w:rsid w:val="00F75603"/>
    <w:rsid w:val="00F76843"/>
    <w:rsid w:val="00F776E1"/>
    <w:rsid w:val="00F77E8D"/>
    <w:rsid w:val="00F925EB"/>
    <w:rsid w:val="00F97033"/>
    <w:rsid w:val="00FA33AB"/>
    <w:rsid w:val="00FA6DD0"/>
    <w:rsid w:val="00FC28DF"/>
    <w:rsid w:val="00FD1780"/>
    <w:rsid w:val="00FD2297"/>
    <w:rsid w:val="00FD406D"/>
    <w:rsid w:val="00FD6AC6"/>
    <w:rsid w:val="00FE3136"/>
    <w:rsid w:val="00FE50A3"/>
    <w:rsid w:val="00FE5204"/>
    <w:rsid w:val="00FE604C"/>
    <w:rsid w:val="00FF2000"/>
    <w:rsid w:val="00FF369D"/>
    <w:rsid w:val="00FF6CA3"/>
    <w:rsid w:val="00FF6FB0"/>
    <w:rsid w:val="00FF79A8"/>
    <w:rsid w:val="05B6D577"/>
    <w:rsid w:val="069AA0E3"/>
    <w:rsid w:val="07FFD3D3"/>
    <w:rsid w:val="0B240EAF"/>
    <w:rsid w:val="13173609"/>
    <w:rsid w:val="15511BA4"/>
    <w:rsid w:val="1A172959"/>
    <w:rsid w:val="1CBF4D92"/>
    <w:rsid w:val="2497129E"/>
    <w:rsid w:val="2860AB8E"/>
    <w:rsid w:val="2FFB967E"/>
    <w:rsid w:val="31CC4DD9"/>
    <w:rsid w:val="380BAE89"/>
    <w:rsid w:val="3A3F1ACF"/>
    <w:rsid w:val="3BE13FA2"/>
    <w:rsid w:val="3C5A6419"/>
    <w:rsid w:val="3EA4202B"/>
    <w:rsid w:val="407F390E"/>
    <w:rsid w:val="418407A1"/>
    <w:rsid w:val="491E3A64"/>
    <w:rsid w:val="4BF69EA0"/>
    <w:rsid w:val="5726C435"/>
    <w:rsid w:val="5C40C457"/>
    <w:rsid w:val="5F3A7B6B"/>
    <w:rsid w:val="617B4808"/>
    <w:rsid w:val="625D1A15"/>
    <w:rsid w:val="6948C1C2"/>
    <w:rsid w:val="6D28B1AF"/>
    <w:rsid w:val="6D616F43"/>
    <w:rsid w:val="6EB73EE5"/>
    <w:rsid w:val="709C33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B17F33C7-39FE-477A-B0FE-FB665744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 w:type="character" w:customStyle="1" w:styleId="ui-provider">
    <w:name w:val="ui-provider"/>
    <w:basedOn w:val="DefaultParagraphFont"/>
    <w:rsid w:val="00287F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A349E70775044EAF27C62E02DFB035" ma:contentTypeVersion="12" ma:contentTypeDescription="Create a new document." ma:contentTypeScope="" ma:versionID="8511980041e58d91b27e51c19df4e5e3">
  <xsd:schema xmlns:xsd="http://www.w3.org/2001/XMLSchema" xmlns:xs="http://www.w3.org/2001/XMLSchema" xmlns:p="http://schemas.microsoft.com/office/2006/metadata/properties" xmlns:ns3="1052813f-82ca-46ca-bedf-c609aa091f3f" targetNamespace="http://schemas.microsoft.com/office/2006/metadata/properties" ma:root="true" ma:fieldsID="f3f6bdd529526e25d4468706b1ac27c9" ns3:_="">
    <xsd:import namespace="1052813f-82ca-46ca-bedf-c609aa091f3f"/>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MediaServiceLocation" minOccurs="0"/>
                <xsd:element ref="ns3:_activity" minOccurs="0"/>
                <xsd:element ref="ns3:MediaServiceBillingMetadata"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52813f-82ca-46ca-bedf-c609aa091f3f"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052813f-82ca-46ca-bedf-c609aa091f3f" xsi:nil="true"/>
  </documentManagement>
</p:properties>
</file>

<file path=customXml/itemProps1.xml><?xml version="1.0" encoding="utf-8"?>
<ds:datastoreItem xmlns:ds="http://schemas.openxmlformats.org/officeDocument/2006/customXml" ds:itemID="{7F4D03CF-C8E3-410F-B58D-B33F88103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52813f-82ca-46ca-bedf-c609aa091f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CC2747-63F3-4972-AFE3-D8F25536F93E}">
  <ds:schemaRefs>
    <ds:schemaRef ds:uri="http://schemas.microsoft.com/sharepoint/v3/contenttype/forms"/>
  </ds:schemaRefs>
</ds:datastoreItem>
</file>

<file path=customXml/itemProps3.xml><?xml version="1.0" encoding="utf-8"?>
<ds:datastoreItem xmlns:ds="http://schemas.openxmlformats.org/officeDocument/2006/customXml" ds:itemID="{B049F315-B259-4E92-9D80-D4FA7DFEECE7}">
  <ds:schemaRefs>
    <ds:schemaRef ds:uri="http://schemas.microsoft.com/office/2006/metadata/properties"/>
    <ds:schemaRef ds:uri="http://schemas.microsoft.com/office/2006/documentManagement/types"/>
    <ds:schemaRef ds:uri="http://purl.org/dc/terms/"/>
    <ds:schemaRef ds:uri="http://www.w3.org/XML/1998/namespace"/>
    <ds:schemaRef ds:uri="http://purl.org/dc/dcmitype/"/>
    <ds:schemaRef ds:uri="1052813f-82ca-46ca-bedf-c609aa091f3f"/>
    <ds:schemaRef ds:uri="http://schemas.microsoft.com/office/infopath/2007/PartnerControls"/>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1400</Words>
  <Characters>7986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9368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Department for Education</dc:creator>
  <cp:keywords/>
  <dc:description/>
  <cp:lastModifiedBy>Kelly Frost</cp:lastModifiedBy>
  <cp:revision>2</cp:revision>
  <cp:lastPrinted>2014-09-18T05:26:00Z</cp:lastPrinted>
  <dcterms:created xsi:type="dcterms:W3CDTF">2026-06-08T15:36:00Z</dcterms:created>
  <dcterms:modified xsi:type="dcterms:W3CDTF">2026-06-08T15:36:00Z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0x010100FFA349E70775044EAF27C62E02DFB035</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